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948B" w14:textId="15935814" w:rsidR="006D4EC9" w:rsidRDefault="00A001B8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785EA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2AC1" wp14:editId="4780CCEF">
                <wp:simplePos x="0" y="0"/>
                <wp:positionH relativeFrom="margin">
                  <wp:posOffset>83127</wp:posOffset>
                </wp:positionH>
                <wp:positionV relativeFrom="paragraph">
                  <wp:posOffset>4889</wp:posOffset>
                </wp:positionV>
                <wp:extent cx="5809130" cy="1134443"/>
                <wp:effectExtent l="0" t="0" r="2032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9130" cy="11344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61C6E" w14:textId="77777777" w:rsidR="00E95AA3" w:rsidRPr="00E95AA3" w:rsidRDefault="00E95AA3" w:rsidP="00785EA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5AA3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Control </w:t>
                            </w:r>
                            <w:r w:rsidRPr="00E95AA3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Guidance</w:t>
                            </w:r>
                          </w:p>
                          <w:p w14:paraId="0B649B6B" w14:textId="36BB151F" w:rsidR="00785EA6" w:rsidRPr="00E95AA3" w:rsidRDefault="00627A09" w:rsidP="00785EA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95AA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Top 5 </w:t>
                            </w:r>
                            <w:r w:rsidR="0084193B" w:rsidRPr="00E95AA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Data Loss Prevention </w:t>
                            </w:r>
                            <w:r w:rsidR="00E95AA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Findings</w:t>
                            </w:r>
                            <w:r w:rsidRPr="00E95AA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2AC1" id="Rectangle 2" o:spid="_x0000_s1026" style="position:absolute;margin-left:6.55pt;margin-top:.4pt;width:457.4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" fillcolor="window" strokecolor="window" strokeweight="1pt">
                <v:path arrowok="t"/>
                <v:textbox>
                  <w:txbxContent>
                    <w:p w14:paraId="42261C6E" w14:textId="77777777" w:rsidR="00E95AA3" w:rsidRPr="00E95AA3" w:rsidRDefault="00E95AA3" w:rsidP="00785EA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E95AA3">
                        <w:rPr>
                          <w:rFonts w:cstheme="minorHAnsi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Control </w:t>
                      </w:r>
                      <w:r w:rsidRPr="00E95AA3">
                        <w:rPr>
                          <w:rFonts w:cstheme="minorHAnsi"/>
                          <w:b/>
                          <w:bCs/>
                          <w:color w:val="0070C0"/>
                          <w:sz w:val="72"/>
                          <w:szCs w:val="72"/>
                        </w:rPr>
                        <w:t>Guidance</w:t>
                      </w:r>
                    </w:p>
                    <w:p w14:paraId="0B649B6B" w14:textId="36BB151F" w:rsidR="00785EA6" w:rsidRPr="00E95AA3" w:rsidRDefault="00627A09" w:rsidP="00785EA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95AA3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Top 5 </w:t>
                      </w:r>
                      <w:r w:rsidR="0084193B" w:rsidRPr="00E95AA3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Data Loss Prevention </w:t>
                      </w:r>
                      <w:r w:rsidR="00E95AA3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Findings</w:t>
                      </w:r>
                      <w:r w:rsidRPr="00E95AA3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8E1304" w14:textId="4ABCB3D3" w:rsidR="006D4EC9" w:rsidRPr="006D4EC9" w:rsidRDefault="006D4EC9" w:rsidP="006D4EC9">
      <w:pPr>
        <w:spacing w:after="0" w:line="240" w:lineRule="auto"/>
        <w:jc w:val="both"/>
        <w:rPr>
          <w:rFonts w:ascii="GE Inspira" w:eastAsia="Times New Roman" w:hAnsi="GE Inspira" w:cs="Times New Roman"/>
          <w:color w:val="333333"/>
        </w:rPr>
      </w:pPr>
    </w:p>
    <w:p w14:paraId="577C472F" w14:textId="0C080F1F" w:rsidR="006D4EC9" w:rsidRDefault="006D4EC9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color w:val="333333"/>
        </w:rPr>
      </w:pPr>
    </w:p>
    <w:p w14:paraId="2C38BCFA" w14:textId="17B69CD0" w:rsidR="006D4EC9" w:rsidRDefault="006D4EC9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color w:val="333333"/>
        </w:rPr>
      </w:pPr>
    </w:p>
    <w:p w14:paraId="53AA90CF" w14:textId="51822659" w:rsidR="006D4EC9" w:rsidRDefault="006D4EC9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color w:val="333333"/>
        </w:rPr>
      </w:pPr>
    </w:p>
    <w:p w14:paraId="0905F34F" w14:textId="4453E269" w:rsidR="006D4EC9" w:rsidRDefault="006D4EC9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color w:val="333333"/>
        </w:rPr>
      </w:pPr>
    </w:p>
    <w:p w14:paraId="61219F46" w14:textId="77777777" w:rsidR="006D4EC9" w:rsidRPr="006D4EC9" w:rsidRDefault="006D4EC9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color w:val="333333"/>
        </w:rPr>
      </w:pPr>
    </w:p>
    <w:p w14:paraId="55C3C1E5" w14:textId="0E6583DD" w:rsidR="006D4EC9" w:rsidRDefault="006D4EC9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sz w:val="24"/>
          <w:szCs w:val="20"/>
        </w:rPr>
      </w:pPr>
    </w:p>
    <w:p w14:paraId="6780719A" w14:textId="173C5DE9" w:rsidR="00A001B8" w:rsidRDefault="00A001B8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sz w:val="24"/>
          <w:szCs w:val="20"/>
        </w:rPr>
      </w:pPr>
    </w:p>
    <w:p w14:paraId="01EB730A" w14:textId="47495E73" w:rsidR="00E95AA3" w:rsidRDefault="00E95AA3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sz w:val="24"/>
          <w:szCs w:val="20"/>
        </w:rPr>
      </w:pPr>
    </w:p>
    <w:p w14:paraId="64B933F9" w14:textId="300BBB43" w:rsidR="00E95AA3" w:rsidRDefault="00E95AA3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sz w:val="24"/>
          <w:szCs w:val="20"/>
        </w:rPr>
      </w:pPr>
    </w:p>
    <w:p w14:paraId="4D1BD115" w14:textId="77777777" w:rsidR="00E95AA3" w:rsidRDefault="00E95AA3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sz w:val="24"/>
          <w:szCs w:val="20"/>
        </w:rPr>
      </w:pPr>
    </w:p>
    <w:p w14:paraId="67A0A2D3" w14:textId="77777777" w:rsidR="00E95AA3" w:rsidRPr="006D4EC9" w:rsidRDefault="00E95AA3" w:rsidP="006D4EC9">
      <w:pPr>
        <w:spacing w:before="120" w:after="0" w:line="300" w:lineRule="atLeast"/>
        <w:jc w:val="both"/>
        <w:rPr>
          <w:rFonts w:ascii="GE Inspira" w:eastAsia="Times New Roman" w:hAnsi="GE Inspira" w:cs="Times New Roman"/>
          <w:sz w:val="24"/>
          <w:szCs w:val="20"/>
        </w:rPr>
      </w:pPr>
    </w:p>
    <w:p w14:paraId="27C1384E" w14:textId="77777777" w:rsidR="00E95AA3" w:rsidRDefault="00E95AA3" w:rsidP="006D4EC9">
      <w:pPr>
        <w:spacing w:after="0" w:line="240" w:lineRule="auto"/>
        <w:jc w:val="both"/>
        <w:rPr>
          <w:rFonts w:ascii="GE Inspira" w:eastAsia="Times New Roman" w:hAnsi="GE Inspira" w:cs="Times New Roman"/>
          <w:b/>
          <w:color w:val="4F81BD"/>
          <w:sz w:val="28"/>
          <w:szCs w:val="28"/>
        </w:rPr>
      </w:pPr>
    </w:p>
    <w:p w14:paraId="51F256A4" w14:textId="3A99BD9C" w:rsidR="006D4EC9" w:rsidRPr="006D4EC9" w:rsidRDefault="006D4EC9" w:rsidP="006D4EC9">
      <w:pPr>
        <w:spacing w:after="0" w:line="240" w:lineRule="auto"/>
        <w:jc w:val="both"/>
        <w:rPr>
          <w:rFonts w:ascii="GE Inspira" w:eastAsia="Times New Roman" w:hAnsi="GE Inspira" w:cs="Times New Roman"/>
          <w:b/>
          <w:color w:val="4F81BD"/>
          <w:sz w:val="28"/>
          <w:szCs w:val="28"/>
        </w:rPr>
      </w:pPr>
      <w:r w:rsidRPr="006D4EC9">
        <w:rPr>
          <w:rFonts w:ascii="GE Inspira" w:eastAsia="Times New Roman" w:hAnsi="GE Inspira" w:cs="Times New Roman"/>
          <w:b/>
          <w:color w:val="4F81BD"/>
          <w:sz w:val="28"/>
          <w:szCs w:val="28"/>
        </w:rPr>
        <w:t>Document Control Information</w:t>
      </w:r>
    </w:p>
    <w:tbl>
      <w:tblPr>
        <w:tblpPr w:leftFromText="180" w:rightFromText="180" w:vertAnchor="text" w:tblpY="1"/>
        <w:tblOverlap w:val="never"/>
        <w:tblW w:w="5760" w:type="dxa"/>
        <w:tblBorders>
          <w:insideH w:val="single" w:sz="4" w:space="0" w:color="C0C0C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6D4EC9" w:rsidRPr="006D4EC9" w14:paraId="79E7FB4B" w14:textId="77777777" w:rsidTr="00A37902">
        <w:trPr>
          <w:cantSplit/>
        </w:trPr>
        <w:tc>
          <w:tcPr>
            <w:tcW w:w="2880" w:type="dxa"/>
            <w:tcBorders>
              <w:top w:val="single" w:sz="4" w:space="0" w:color="333333"/>
            </w:tcBorders>
            <w:tcMar>
              <w:left w:w="0" w:type="dxa"/>
            </w:tcMar>
          </w:tcPr>
          <w:p w14:paraId="58F2B35C" w14:textId="46C25F84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</w:t>
            </w: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Version</w:t>
            </w:r>
          </w:p>
        </w:tc>
        <w:tc>
          <w:tcPr>
            <w:tcW w:w="2880" w:type="dxa"/>
            <w:tcBorders>
              <w:top w:val="single" w:sz="4" w:space="0" w:color="333333"/>
            </w:tcBorders>
            <w:tcMar>
              <w:right w:w="0" w:type="dxa"/>
            </w:tcMar>
          </w:tcPr>
          <w:p w14:paraId="71D7ABD5" w14:textId="7663A53A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1.</w:t>
            </w:r>
            <w:r w:rsidR="00A001B8">
              <w:rPr>
                <w:rFonts w:ascii="GE Inspira" w:eastAsia="Times New Roman" w:hAnsi="GE Inspira" w:cs="Times New Roman"/>
                <w:sz w:val="16"/>
                <w:szCs w:val="16"/>
              </w:rPr>
              <w:t>1</w:t>
            </w:r>
          </w:p>
        </w:tc>
      </w:tr>
      <w:tr w:rsidR="006D4EC9" w:rsidRPr="006D4EC9" w14:paraId="0806EEE6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4F8343EF" w14:textId="681ACD29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Revision</w:t>
            </w:r>
          </w:p>
        </w:tc>
        <w:tc>
          <w:tcPr>
            <w:tcW w:w="2880" w:type="dxa"/>
            <w:tcMar>
              <w:right w:w="0" w:type="dxa"/>
            </w:tcMar>
          </w:tcPr>
          <w:p w14:paraId="79D1FDEA" w14:textId="2F8D1558" w:rsidR="006D4EC9" w:rsidRPr="006D4EC9" w:rsidRDefault="00A001B8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>
              <w:rPr>
                <w:rFonts w:ascii="GE Inspira" w:eastAsia="Times New Roman" w:hAnsi="GE Inspira" w:cs="Times New Roman"/>
                <w:sz w:val="16"/>
                <w:szCs w:val="16"/>
              </w:rPr>
              <w:t>1</w:t>
            </w:r>
          </w:p>
        </w:tc>
      </w:tr>
      <w:tr w:rsidR="006D4EC9" w:rsidRPr="006D4EC9" w14:paraId="024238E9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53A06242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Issued </w:t>
            </w:r>
          </w:p>
        </w:tc>
        <w:tc>
          <w:tcPr>
            <w:tcW w:w="2880" w:type="dxa"/>
            <w:tcMar>
              <w:right w:w="0" w:type="dxa"/>
            </w:tcMar>
          </w:tcPr>
          <w:p w14:paraId="4AE65B1D" w14:textId="606937E3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7/5/2022</w:t>
            </w:r>
          </w:p>
        </w:tc>
      </w:tr>
      <w:tr w:rsidR="006D4EC9" w:rsidRPr="006D4EC9" w14:paraId="11FC3292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418E0029" w14:textId="258E6971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</w:t>
            </w: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Annual Review </w:t>
            </w:r>
          </w:p>
        </w:tc>
        <w:tc>
          <w:tcPr>
            <w:tcW w:w="2880" w:type="dxa"/>
            <w:tcMar>
              <w:right w:w="0" w:type="dxa"/>
            </w:tcMar>
          </w:tcPr>
          <w:p w14:paraId="7FA9039A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Q4 </w:t>
            </w:r>
          </w:p>
        </w:tc>
      </w:tr>
      <w:tr w:rsidR="006D4EC9" w:rsidRPr="006D4EC9" w14:paraId="2D319B33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132CB5D4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Process Owner (s)</w:t>
            </w:r>
          </w:p>
        </w:tc>
        <w:tc>
          <w:tcPr>
            <w:tcW w:w="2880" w:type="dxa"/>
            <w:tcMar>
              <w:right w:w="0" w:type="dxa"/>
            </w:tcMar>
          </w:tcPr>
          <w:p w14:paraId="35482EA1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Aaron Kunec </w:t>
            </w:r>
          </w:p>
        </w:tc>
      </w:tr>
      <w:tr w:rsidR="006D4EC9" w:rsidRPr="006D4EC9" w14:paraId="2D12F410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631BBCA8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Program Owner </w:t>
            </w:r>
          </w:p>
        </w:tc>
        <w:tc>
          <w:tcPr>
            <w:tcW w:w="2880" w:type="dxa"/>
            <w:tcMar>
              <w:right w:w="0" w:type="dxa"/>
            </w:tcMar>
          </w:tcPr>
          <w:p w14:paraId="3A215DA9" w14:textId="555FE5D0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Aaron Kunec</w:t>
            </w:r>
          </w:p>
        </w:tc>
      </w:tr>
      <w:tr w:rsidR="006D4EC9" w:rsidRPr="006D4EC9" w14:paraId="6BB9D4E4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4B29D138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Approved by </w:t>
            </w:r>
          </w:p>
        </w:tc>
        <w:tc>
          <w:tcPr>
            <w:tcW w:w="2880" w:type="dxa"/>
            <w:tcMar>
              <w:right w:w="0" w:type="dxa"/>
            </w:tcMar>
          </w:tcPr>
          <w:p w14:paraId="1E4C2F28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David Prescott  </w:t>
            </w:r>
          </w:p>
        </w:tc>
      </w:tr>
      <w:tr w:rsidR="006D4EC9" w:rsidRPr="006D4EC9" w14:paraId="4695CF5E" w14:textId="77777777" w:rsidTr="00A37902">
        <w:trPr>
          <w:cantSplit/>
        </w:trPr>
        <w:tc>
          <w:tcPr>
            <w:tcW w:w="2880" w:type="dxa"/>
            <w:tcMar>
              <w:left w:w="0" w:type="dxa"/>
            </w:tcMar>
          </w:tcPr>
          <w:p w14:paraId="532913FB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Functional Team </w:t>
            </w:r>
          </w:p>
        </w:tc>
        <w:tc>
          <w:tcPr>
            <w:tcW w:w="2880" w:type="dxa"/>
            <w:tcMar>
              <w:right w:w="0" w:type="dxa"/>
            </w:tcMar>
          </w:tcPr>
          <w:p w14:paraId="69F0666A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GE Power-IT-Security Third Party</w:t>
            </w:r>
          </w:p>
        </w:tc>
      </w:tr>
      <w:tr w:rsidR="006D4EC9" w:rsidRPr="006D4EC9" w14:paraId="0D83B4ED" w14:textId="77777777" w:rsidTr="00A37902">
        <w:trPr>
          <w:cantSplit/>
        </w:trPr>
        <w:tc>
          <w:tcPr>
            <w:tcW w:w="2880" w:type="dxa"/>
            <w:tcBorders>
              <w:bottom w:val="single" w:sz="4" w:space="0" w:color="333333"/>
            </w:tcBorders>
            <w:tcMar>
              <w:left w:w="0" w:type="dxa"/>
            </w:tcMar>
          </w:tcPr>
          <w:p w14:paraId="7C412156" w14:textId="77777777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Document Classification</w:t>
            </w:r>
            <w:r w:rsidRPr="006D4EC9" w:rsidDel="005B1026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</w:t>
            </w: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333333"/>
            </w:tcBorders>
            <w:tcMar>
              <w:right w:w="0" w:type="dxa"/>
            </w:tcMar>
          </w:tcPr>
          <w:p w14:paraId="69A8D86D" w14:textId="6BEE492F" w:rsidR="006D4EC9" w:rsidRPr="006D4EC9" w:rsidRDefault="006D4EC9" w:rsidP="006D4EC9">
            <w:pPr>
              <w:keepLines/>
              <w:widowControl w:val="0"/>
              <w:spacing w:before="60" w:after="60" w:line="240" w:lineRule="atLeast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GE Public</w:t>
            </w:r>
          </w:p>
        </w:tc>
      </w:tr>
    </w:tbl>
    <w:p w14:paraId="70457F8D" w14:textId="18936C32" w:rsidR="006D4EC9" w:rsidRPr="006D4EC9" w:rsidRDefault="006D4EC9" w:rsidP="00E95AA3">
      <w:pPr>
        <w:keepLines/>
        <w:widowControl w:val="0"/>
        <w:spacing w:after="0" w:line="240" w:lineRule="auto"/>
        <w:jc w:val="both"/>
        <w:rPr>
          <w:rFonts w:ascii="GE Inspira" w:eastAsia="Times New Roman" w:hAnsi="GE Inspira" w:cs="Times New Roman"/>
          <w:sz w:val="20"/>
          <w:szCs w:val="20"/>
        </w:rPr>
      </w:pPr>
      <w:r w:rsidRPr="006D4EC9">
        <w:rPr>
          <w:rFonts w:ascii="GE Inspira" w:eastAsia="Times New Roman" w:hAnsi="GE Inspira" w:cs="Times New Roman"/>
          <w:sz w:val="20"/>
          <w:szCs w:val="20"/>
        </w:rPr>
        <w:br w:type="textWrapping" w:clear="all"/>
      </w:r>
    </w:p>
    <w:p w14:paraId="353B42DA" w14:textId="77777777" w:rsidR="006D4EC9" w:rsidRPr="006D4EC9" w:rsidRDefault="006D4EC9" w:rsidP="006D4EC9">
      <w:pPr>
        <w:spacing w:after="0" w:line="240" w:lineRule="auto"/>
        <w:jc w:val="both"/>
        <w:rPr>
          <w:rFonts w:ascii="GE Inspira" w:eastAsia="Times New Roman" w:hAnsi="GE Inspira" w:cs="Times New Roman"/>
          <w:b/>
          <w:color w:val="4F81BD"/>
          <w:sz w:val="28"/>
          <w:szCs w:val="28"/>
        </w:rPr>
      </w:pPr>
      <w:r w:rsidRPr="006D4EC9">
        <w:rPr>
          <w:rFonts w:ascii="GE Inspira" w:eastAsia="Times New Roman" w:hAnsi="GE Inspira" w:cs="Times New Roman"/>
          <w:b/>
          <w:color w:val="4F81BD"/>
          <w:sz w:val="28"/>
          <w:szCs w:val="28"/>
        </w:rPr>
        <w:t>Version Control</w:t>
      </w:r>
    </w:p>
    <w:p w14:paraId="3D807E23" w14:textId="77777777" w:rsidR="006D4EC9" w:rsidRPr="006D4EC9" w:rsidRDefault="006D4EC9" w:rsidP="006D4EC9">
      <w:pPr>
        <w:spacing w:after="0" w:line="240" w:lineRule="auto"/>
        <w:jc w:val="both"/>
        <w:rPr>
          <w:rFonts w:ascii="GE Inspira" w:eastAsia="MS Mincho" w:hAnsi="GE Inspira" w:cs="Arial"/>
          <w:sz w:val="18"/>
          <w:szCs w:val="18"/>
          <w:lang w:val="en-CA" w:eastAsia="ja-JP"/>
        </w:rPr>
      </w:pPr>
      <w:r w:rsidRPr="006D4EC9">
        <w:rPr>
          <w:rFonts w:ascii="GE Inspira" w:eastAsia="MS Mincho" w:hAnsi="GE Inspira" w:cs="Arial"/>
          <w:sz w:val="18"/>
          <w:szCs w:val="18"/>
          <w:lang w:val="en-CA" w:eastAsia="ja-JP"/>
        </w:rPr>
        <w:t>The Process owner(s) are responsible for maintaining the master copy of the document and keeping the document updated annually to incorporate any changes in the process.</w:t>
      </w:r>
    </w:p>
    <w:tbl>
      <w:tblPr>
        <w:tblpPr w:leftFromText="180" w:rightFromText="180" w:vertAnchor="text" w:horzAnchor="page" w:tblpX="943" w:tblpY="58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350"/>
        <w:gridCol w:w="3240"/>
        <w:gridCol w:w="2520"/>
        <w:gridCol w:w="1980"/>
      </w:tblGrid>
      <w:tr w:rsidR="006D4EC9" w:rsidRPr="006D4EC9" w14:paraId="7B4ABE6B" w14:textId="77777777" w:rsidTr="006D4EC9">
        <w:trPr>
          <w:trHeight w:val="262"/>
        </w:trPr>
        <w:tc>
          <w:tcPr>
            <w:tcW w:w="1548" w:type="dxa"/>
            <w:shd w:val="clear" w:color="auto" w:fill="D9D9D9"/>
          </w:tcPr>
          <w:p w14:paraId="0573CF7F" w14:textId="77777777" w:rsidR="006D4EC9" w:rsidRPr="006D4EC9" w:rsidRDefault="006D4EC9" w:rsidP="006D4EC9">
            <w:pPr>
              <w:spacing w:after="0" w:line="240" w:lineRule="auto"/>
              <w:jc w:val="center"/>
              <w:rPr>
                <w:rFonts w:ascii="GE Inspira" w:eastAsia="Times New Roman" w:hAnsi="GE Inspira" w:cs="Times New Roman"/>
                <w:b/>
                <w:sz w:val="20"/>
                <w:szCs w:val="20"/>
              </w:rPr>
            </w:pPr>
            <w:r w:rsidRPr="006D4EC9">
              <w:rPr>
                <w:rFonts w:ascii="GE Inspira" w:eastAsia="Times New Roman" w:hAnsi="GE Inspira" w:cs="Times New Roman"/>
                <w:b/>
                <w:sz w:val="20"/>
                <w:szCs w:val="20"/>
              </w:rPr>
              <w:t>Revision Number</w:t>
            </w:r>
          </w:p>
        </w:tc>
        <w:tc>
          <w:tcPr>
            <w:tcW w:w="1350" w:type="dxa"/>
            <w:shd w:val="clear" w:color="auto" w:fill="D9D9D9"/>
          </w:tcPr>
          <w:p w14:paraId="46EBF941" w14:textId="77777777" w:rsidR="006D4EC9" w:rsidRPr="006D4EC9" w:rsidRDefault="006D4EC9" w:rsidP="006D4EC9">
            <w:pPr>
              <w:spacing w:after="0" w:line="240" w:lineRule="auto"/>
              <w:jc w:val="center"/>
              <w:rPr>
                <w:rFonts w:ascii="GE Inspira" w:eastAsia="Times New Roman" w:hAnsi="GE Inspira" w:cs="Times New Roman"/>
                <w:b/>
                <w:sz w:val="20"/>
                <w:szCs w:val="20"/>
              </w:rPr>
            </w:pPr>
            <w:r w:rsidRPr="006D4EC9">
              <w:rPr>
                <w:rFonts w:ascii="GE Inspira" w:eastAsia="Times New Roman" w:hAnsi="GE Inspira" w:cs="Times New Roman"/>
                <w:b/>
                <w:sz w:val="20"/>
                <w:szCs w:val="20"/>
              </w:rPr>
              <w:t>Date of Issue</w:t>
            </w:r>
          </w:p>
        </w:tc>
        <w:tc>
          <w:tcPr>
            <w:tcW w:w="3240" w:type="dxa"/>
            <w:shd w:val="clear" w:color="auto" w:fill="D9D9D9"/>
          </w:tcPr>
          <w:p w14:paraId="65C5FC57" w14:textId="77777777" w:rsidR="006D4EC9" w:rsidRPr="006D4EC9" w:rsidRDefault="006D4EC9" w:rsidP="006D4EC9">
            <w:pPr>
              <w:spacing w:after="0" w:line="240" w:lineRule="auto"/>
              <w:jc w:val="center"/>
              <w:rPr>
                <w:rFonts w:ascii="GE Inspira" w:eastAsia="Times New Roman" w:hAnsi="GE Inspira" w:cs="Times New Roman"/>
                <w:b/>
                <w:sz w:val="20"/>
                <w:szCs w:val="20"/>
              </w:rPr>
            </w:pPr>
            <w:r w:rsidRPr="006D4EC9">
              <w:rPr>
                <w:rFonts w:ascii="GE Inspira" w:eastAsia="Times New Roman" w:hAnsi="GE Inspira" w:cs="Times New Roman"/>
                <w:b/>
                <w:sz w:val="20"/>
                <w:szCs w:val="20"/>
              </w:rPr>
              <w:t>Author(s)</w:t>
            </w:r>
          </w:p>
        </w:tc>
        <w:tc>
          <w:tcPr>
            <w:tcW w:w="2520" w:type="dxa"/>
            <w:shd w:val="clear" w:color="auto" w:fill="D9D9D9"/>
          </w:tcPr>
          <w:p w14:paraId="776E8B9D" w14:textId="77777777" w:rsidR="006D4EC9" w:rsidRPr="006D4EC9" w:rsidRDefault="006D4EC9" w:rsidP="006D4EC9">
            <w:pPr>
              <w:spacing w:after="0" w:line="240" w:lineRule="auto"/>
              <w:jc w:val="center"/>
              <w:rPr>
                <w:rFonts w:ascii="GE Inspira" w:eastAsia="Times New Roman" w:hAnsi="GE Inspira" w:cs="Times New Roman"/>
                <w:b/>
                <w:sz w:val="20"/>
                <w:szCs w:val="20"/>
              </w:rPr>
            </w:pPr>
            <w:r w:rsidRPr="006D4EC9">
              <w:rPr>
                <w:rFonts w:ascii="GE Inspira" w:eastAsia="Times New Roman" w:hAnsi="GE Inspira" w:cs="Times New Roman"/>
                <w:b/>
                <w:sz w:val="20"/>
                <w:szCs w:val="20"/>
              </w:rPr>
              <w:t>Reviewer(s) /Approver(s)</w:t>
            </w:r>
          </w:p>
        </w:tc>
        <w:tc>
          <w:tcPr>
            <w:tcW w:w="1980" w:type="dxa"/>
            <w:shd w:val="clear" w:color="auto" w:fill="D9D9D9"/>
          </w:tcPr>
          <w:p w14:paraId="66EF0975" w14:textId="77777777" w:rsidR="006D4EC9" w:rsidRPr="006D4EC9" w:rsidRDefault="006D4EC9" w:rsidP="006D4EC9">
            <w:pPr>
              <w:spacing w:after="0" w:line="240" w:lineRule="auto"/>
              <w:jc w:val="center"/>
              <w:rPr>
                <w:rFonts w:ascii="GE Inspira" w:eastAsia="Times New Roman" w:hAnsi="GE Inspira" w:cs="Times New Roman"/>
                <w:b/>
                <w:sz w:val="20"/>
                <w:szCs w:val="20"/>
              </w:rPr>
            </w:pPr>
            <w:r w:rsidRPr="006D4EC9">
              <w:rPr>
                <w:rFonts w:ascii="GE Inspira" w:eastAsia="Times New Roman" w:hAnsi="GE Inspira" w:cs="Times New Roman"/>
                <w:b/>
                <w:sz w:val="20"/>
                <w:szCs w:val="20"/>
              </w:rPr>
              <w:t>Brief Description of Changes</w:t>
            </w:r>
          </w:p>
        </w:tc>
      </w:tr>
      <w:tr w:rsidR="006D4EC9" w:rsidRPr="006D4EC9" w14:paraId="16793D94" w14:textId="77777777" w:rsidTr="00A37902">
        <w:trPr>
          <w:trHeight w:val="256"/>
        </w:trPr>
        <w:tc>
          <w:tcPr>
            <w:tcW w:w="1548" w:type="dxa"/>
            <w:vAlign w:val="center"/>
          </w:tcPr>
          <w:p w14:paraId="7D7804CE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005D4F72" w14:textId="176F476C" w:rsidR="006D4EC9" w:rsidRPr="006D4EC9" w:rsidRDefault="00E95AA3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>
              <w:rPr>
                <w:rFonts w:ascii="GE Inspira" w:eastAsia="Times New Roman" w:hAnsi="GE Inspira" w:cs="Times New Roman"/>
                <w:sz w:val="16"/>
                <w:szCs w:val="16"/>
              </w:rPr>
              <w:t>7/5/2022</w:t>
            </w:r>
          </w:p>
        </w:tc>
        <w:tc>
          <w:tcPr>
            <w:tcW w:w="3240" w:type="dxa"/>
            <w:vAlign w:val="center"/>
          </w:tcPr>
          <w:p w14:paraId="16BD7E97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Aaron Kunec</w:t>
            </w:r>
          </w:p>
        </w:tc>
        <w:tc>
          <w:tcPr>
            <w:tcW w:w="2520" w:type="dxa"/>
            <w:vAlign w:val="center"/>
          </w:tcPr>
          <w:p w14:paraId="7EAE26D8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 w:rsidRPr="006D4EC9">
              <w:rPr>
                <w:rFonts w:ascii="GE Inspira" w:eastAsia="Times New Roman" w:hAnsi="GE Inspira" w:cs="Times New Roman"/>
                <w:sz w:val="16"/>
                <w:szCs w:val="16"/>
              </w:rPr>
              <w:t>David Prescott</w:t>
            </w:r>
          </w:p>
        </w:tc>
        <w:tc>
          <w:tcPr>
            <w:tcW w:w="1980" w:type="dxa"/>
            <w:vAlign w:val="center"/>
          </w:tcPr>
          <w:p w14:paraId="7A151951" w14:textId="07E4DBB8" w:rsidR="006D4EC9" w:rsidRPr="006D4EC9" w:rsidRDefault="00A001B8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  <w:r>
              <w:rPr>
                <w:rFonts w:ascii="GE Inspira" w:eastAsia="Times New Roman" w:hAnsi="GE Inspira" w:cs="Times New Roman"/>
                <w:sz w:val="16"/>
                <w:szCs w:val="16"/>
              </w:rPr>
              <w:t>Final Draft</w:t>
            </w:r>
          </w:p>
        </w:tc>
      </w:tr>
      <w:tr w:rsidR="006D4EC9" w:rsidRPr="006D4EC9" w14:paraId="1716ECE3" w14:textId="77777777" w:rsidTr="00A37902">
        <w:trPr>
          <w:trHeight w:val="211"/>
        </w:trPr>
        <w:tc>
          <w:tcPr>
            <w:tcW w:w="1548" w:type="dxa"/>
            <w:vAlign w:val="center"/>
          </w:tcPr>
          <w:p w14:paraId="443C01B3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4D1A0CF0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B6F3604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47827B1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097B566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</w:tr>
      <w:tr w:rsidR="006D4EC9" w:rsidRPr="006D4EC9" w14:paraId="19EC6C25" w14:textId="77777777" w:rsidTr="00A37902">
        <w:trPr>
          <w:trHeight w:val="265"/>
        </w:trPr>
        <w:tc>
          <w:tcPr>
            <w:tcW w:w="1548" w:type="dxa"/>
            <w:vAlign w:val="center"/>
          </w:tcPr>
          <w:p w14:paraId="658A8A58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EEA2F8F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92F2F68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23A73EF" w14:textId="77777777" w:rsidR="006D4EC9" w:rsidRPr="006D4EC9" w:rsidRDefault="006D4EC9" w:rsidP="006D4EC9">
            <w:pPr>
              <w:spacing w:after="120" w:line="240" w:lineRule="auto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77E78C9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</w:tr>
      <w:tr w:rsidR="006D4EC9" w:rsidRPr="006D4EC9" w14:paraId="6634220B" w14:textId="77777777" w:rsidTr="00A37902">
        <w:trPr>
          <w:trHeight w:val="265"/>
        </w:trPr>
        <w:tc>
          <w:tcPr>
            <w:tcW w:w="1548" w:type="dxa"/>
            <w:vAlign w:val="center"/>
          </w:tcPr>
          <w:p w14:paraId="1DFD98F7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4E2072F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0E3A6C8B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262DB7F" w14:textId="77777777" w:rsidR="006D4EC9" w:rsidRPr="006D4EC9" w:rsidRDefault="006D4EC9" w:rsidP="006D4EC9">
            <w:pPr>
              <w:spacing w:after="120" w:line="240" w:lineRule="auto"/>
              <w:jc w:val="center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58B9085" w14:textId="77777777" w:rsidR="006D4EC9" w:rsidRPr="006D4EC9" w:rsidRDefault="006D4EC9" w:rsidP="006D4EC9">
            <w:pPr>
              <w:spacing w:after="120" w:line="240" w:lineRule="auto"/>
              <w:jc w:val="both"/>
              <w:rPr>
                <w:rFonts w:ascii="GE Inspira" w:eastAsia="Times New Roman" w:hAnsi="GE Inspira" w:cs="Times New Roman"/>
                <w:sz w:val="16"/>
                <w:szCs w:val="16"/>
              </w:rPr>
            </w:pPr>
          </w:p>
        </w:tc>
      </w:tr>
    </w:tbl>
    <w:p w14:paraId="6AD619CA" w14:textId="460A24A2" w:rsidR="002B4D5B" w:rsidRPr="00E95AA3" w:rsidRDefault="006D4EC9" w:rsidP="00E95AA3">
      <w:pPr>
        <w:spacing w:after="0" w:line="240" w:lineRule="auto"/>
        <w:jc w:val="both"/>
        <w:rPr>
          <w:rFonts w:ascii="GE Inspira" w:eastAsia="Times New Roman" w:hAnsi="GE Inspira" w:cs="Times New Roman"/>
          <w:b/>
          <w:color w:val="4F81BD"/>
          <w:sz w:val="24"/>
          <w:szCs w:val="24"/>
        </w:rPr>
      </w:pPr>
      <w:r w:rsidRPr="006D4EC9">
        <w:rPr>
          <w:rFonts w:ascii="GE Inspira" w:eastAsia="Times New Roman" w:hAnsi="GE Inspira" w:cs="Times New Roman"/>
          <w:b/>
          <w:color w:val="4F81BD"/>
          <w:sz w:val="24"/>
          <w:szCs w:val="24"/>
        </w:rPr>
        <w:br w:type="page"/>
      </w:r>
    </w:p>
    <w:p w14:paraId="4E55EBE4" w14:textId="0E2C307F" w:rsidR="008D0C9F" w:rsidRDefault="008D0C9F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8D0C9F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 xml:space="preserve">Data Loss Prevention </w:t>
      </w:r>
      <w:r>
        <w:rPr>
          <w:rFonts w:cstheme="minorHAnsi"/>
          <w:b/>
          <w:bCs/>
          <w:color w:val="000000" w:themeColor="text1"/>
          <w:sz w:val="20"/>
          <w:szCs w:val="20"/>
        </w:rPr>
        <w:t>–</w:t>
      </w:r>
      <w:r w:rsidRPr="008D0C9F">
        <w:rPr>
          <w:rFonts w:cstheme="minorHAnsi"/>
          <w:b/>
          <w:bCs/>
          <w:color w:val="000000" w:themeColor="text1"/>
          <w:sz w:val="20"/>
          <w:szCs w:val="20"/>
        </w:rPr>
        <w:t xml:space="preserve"> 1</w:t>
      </w:r>
    </w:p>
    <w:p w14:paraId="1DFE9FAE" w14:textId="1BF2D805" w:rsidR="002E4DF5" w:rsidRPr="00BD16D8" w:rsidRDefault="00BC06A9">
      <w:pPr>
        <w:rPr>
          <w:rFonts w:cstheme="minorHAnsi"/>
          <w:color w:val="000000" w:themeColor="text1"/>
          <w:sz w:val="18"/>
          <w:szCs w:val="18"/>
        </w:rPr>
      </w:pPr>
      <w:r w:rsidRPr="00BD16D8">
        <w:rPr>
          <w:rFonts w:cstheme="minorHAnsi"/>
          <w:color w:val="000000" w:themeColor="text1"/>
          <w:sz w:val="18"/>
          <w:szCs w:val="18"/>
        </w:rPr>
        <w:t xml:space="preserve">Risk Rating: </w:t>
      </w:r>
      <w:r w:rsidR="00EE63D8" w:rsidRPr="00BD16D8">
        <w:rPr>
          <w:rFonts w:cstheme="minorHAnsi"/>
          <w:b/>
          <w:bCs/>
          <w:color w:val="000000" w:themeColor="text1"/>
          <w:sz w:val="18"/>
          <w:szCs w:val="18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35620" w:rsidRPr="00BD16D8" w14:paraId="364F6295" w14:textId="77777777" w:rsidTr="00160925">
        <w:trPr>
          <w:trHeight w:val="547"/>
        </w:trPr>
        <w:tc>
          <w:tcPr>
            <w:tcW w:w="9350" w:type="dxa"/>
            <w:gridSpan w:val="2"/>
          </w:tcPr>
          <w:p w14:paraId="322208E8" w14:textId="4AEFC167" w:rsidR="008D0C9F" w:rsidRPr="008D0C9F" w:rsidRDefault="005F3DA4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8173D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 Question</w:t>
            </w:r>
            <w:r w:rsidR="00B8173D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Is Uniform Resource Locator (URL) web filtering in place to block access to </w:t>
            </w:r>
            <w:r w:rsidR="00126E3B" w:rsidRPr="008D0C9F">
              <w:rPr>
                <w:rFonts w:cstheme="minorHAnsi"/>
                <w:color w:val="000000" w:themeColor="text1"/>
                <w:sz w:val="18"/>
                <w:szCs w:val="18"/>
              </w:rPr>
              <w:t>high-risk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sites and non-sanctioned file sharing applications?</w:t>
            </w:r>
          </w:p>
          <w:p w14:paraId="5EBC843F" w14:textId="77777777" w:rsidR="008D0C9F" w:rsidRPr="008D0C9F" w:rsidRDefault="008D0C9F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CD4F83" w14:textId="051840F6" w:rsidR="00175AC3" w:rsidRPr="00BD16D8" w:rsidRDefault="008D0C9F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Note: </w:t>
            </w:r>
            <w:r w:rsidR="00694133" w:rsidRPr="008D0C9F">
              <w:rPr>
                <w:rFonts w:cstheme="minorHAnsi"/>
                <w:color w:val="000000" w:themeColor="text1"/>
                <w:sz w:val="18"/>
                <w:szCs w:val="18"/>
              </w:rPr>
              <w:t>High-risk</w:t>
            </w:r>
            <w:r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sites can include but are not limited to peer-to-peer file sharing sites and sites hosting adult/mature content.</w:t>
            </w:r>
          </w:p>
          <w:p w14:paraId="5A26796E" w14:textId="77777777" w:rsidR="005F3DA4" w:rsidRPr="00BD16D8" w:rsidRDefault="005F3DA4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702391" w14:textId="0E80D365" w:rsidR="005F3DA4" w:rsidRPr="00BD16D8" w:rsidRDefault="00B8173D" w:rsidP="005F3DA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What is the risk?</w:t>
            </w:r>
            <w:r w:rsidR="00DD2AF0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53A3B" w:rsidRPr="00453A3B">
              <w:rPr>
                <w:rFonts w:cstheme="minorHAnsi"/>
                <w:color w:val="000000" w:themeColor="text1"/>
                <w:sz w:val="18"/>
                <w:szCs w:val="18"/>
              </w:rPr>
              <w:t xml:space="preserve">In addition to leaving your organizations network exposed to websites hosting malware and inappropriate content, not having 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 xml:space="preserve">a </w:t>
            </w:r>
            <w:r w:rsidR="00453A3B" w:rsidRPr="00453A3B">
              <w:rPr>
                <w:rFonts w:cstheme="minorHAnsi"/>
                <w:color w:val="000000" w:themeColor="text1"/>
                <w:sz w:val="18"/>
                <w:szCs w:val="18"/>
              </w:rPr>
              <w:t>URL Web filter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53A3B" w:rsidRPr="00453A3B">
              <w:rPr>
                <w:rFonts w:cstheme="minorHAnsi"/>
                <w:color w:val="000000" w:themeColor="text1"/>
                <w:sz w:val="18"/>
                <w:szCs w:val="18"/>
              </w:rPr>
              <w:t>can leave your organization exposed to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53A3B" w:rsidRPr="00453A3B">
              <w:rPr>
                <w:rFonts w:cstheme="minorHAnsi"/>
                <w:color w:val="000000" w:themeColor="text1"/>
                <w:sz w:val="18"/>
                <w:szCs w:val="18"/>
              </w:rPr>
              <w:t xml:space="preserve">intentional or accidental exfiltration of </w:t>
            </w:r>
            <w:r w:rsidR="00D01D56" w:rsidRPr="00453A3B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>ensitive</w:t>
            </w:r>
            <w:r w:rsidR="00453A3B" w:rsidRPr="00453A3B">
              <w:rPr>
                <w:rFonts w:cstheme="minorHAnsi"/>
                <w:color w:val="000000" w:themeColor="text1"/>
                <w:sz w:val="18"/>
                <w:szCs w:val="18"/>
              </w:rPr>
              <w:t xml:space="preserve"> data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4A2E7BC7" w14:textId="77777777" w:rsidR="005F3DA4" w:rsidRPr="00BD16D8" w:rsidRDefault="005F3DA4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3B5B5F" w14:textId="40E6BE47" w:rsidR="005F3DA4" w:rsidRPr="00BD16D8" w:rsidRDefault="00B8173D" w:rsidP="00D8683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What </w:t>
            </w:r>
            <w:r w:rsidR="003B5EC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we are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looking for:</w:t>
            </w:r>
            <w:r w:rsidR="00EE360A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86835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Statement attesting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that y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our organization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has an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establish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documented policy to block access to high-risk sites as well as non-approved file sharing applications via the use of technical controls such as Uniform Resource Locator (URL) web </w:t>
            </w:r>
            <w:r w:rsidR="00BA4FC3" w:rsidRPr="008D0C9F">
              <w:rPr>
                <w:rFonts w:cstheme="minorHAnsi"/>
                <w:color w:val="000000" w:themeColor="text1"/>
                <w:sz w:val="18"/>
                <w:szCs w:val="18"/>
              </w:rPr>
              <w:t>filtering,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white</w:t>
            </w:r>
            <w:r w:rsidR="00BA4FC3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list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>ing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company approved web sites</w:t>
            </w:r>
            <w:r w:rsidR="003B5EC2">
              <w:rPr>
                <w:rFonts w:cstheme="minorHAnsi"/>
                <w:color w:val="000000" w:themeColor="text1"/>
                <w:sz w:val="18"/>
                <w:szCs w:val="18"/>
              </w:rPr>
              <w:t xml:space="preserve"> or DNS filtering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0DD16D00" w14:textId="45109BF2" w:rsidR="000B4D16" w:rsidRPr="00BD16D8" w:rsidRDefault="000B4D16" w:rsidP="000B4D16">
            <w:pPr>
              <w:pStyle w:val="ListParagrap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35620" w:rsidRPr="00BD16D8" w14:paraId="30000DBA" w14:textId="77777777" w:rsidTr="00F96610">
        <w:tc>
          <w:tcPr>
            <w:tcW w:w="1885" w:type="dxa"/>
          </w:tcPr>
          <w:p w14:paraId="3E6F0227" w14:textId="77777777" w:rsidR="002B4D5B" w:rsidRPr="00BD16D8" w:rsidRDefault="002B4D5B" w:rsidP="00F96610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Acceptable Compensating Controls</w:t>
            </w:r>
          </w:p>
        </w:tc>
        <w:tc>
          <w:tcPr>
            <w:tcW w:w="7465" w:type="dxa"/>
          </w:tcPr>
          <w:p w14:paraId="62B81027" w14:textId="28520732" w:rsidR="003F5CCB" w:rsidRDefault="003F5CCB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Supply a statement attesting to the following</w:t>
            </w:r>
            <w:r w:rsidR="003B5EC2">
              <w:rPr>
                <w:rFonts w:cstheme="minorHAnsi"/>
                <w:color w:val="000000" w:themeColor="text1"/>
                <w:sz w:val="18"/>
                <w:szCs w:val="18"/>
              </w:rPr>
              <w:t xml:space="preserve"> points.</w:t>
            </w:r>
          </w:p>
          <w:p w14:paraId="5437ACC0" w14:textId="7C003CF5" w:rsidR="00453A3B" w:rsidRDefault="00453A3B" w:rsidP="00453A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segregated from the general network and is controlled via access control lists</w:t>
            </w:r>
          </w:p>
          <w:p w14:paraId="302F7738" w14:textId="3402795B" w:rsidR="00453A3B" w:rsidRPr="00453A3B" w:rsidRDefault="00453A3B" w:rsidP="00453A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encrypted at rest and in transit.</w:t>
            </w:r>
          </w:p>
          <w:p w14:paraId="76030FA8" w14:textId="303CA73E" w:rsidR="00453A3B" w:rsidRPr="00BD16D8" w:rsidRDefault="00453A3B" w:rsidP="00453A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 d</w:t>
            </w: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ata retention policy</w:t>
            </w:r>
            <w:r w:rsidR="00D01D56">
              <w:rPr>
                <w:rFonts w:cstheme="minorHAnsi"/>
                <w:color w:val="000000" w:themeColor="text1"/>
                <w:sz w:val="18"/>
                <w:szCs w:val="18"/>
              </w:rPr>
              <w:t xml:space="preserve"> is in place</w:t>
            </w: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stating that GE (Or customer) Data is not to be saved locally on company laptops/desktops</w:t>
            </w:r>
          </w:p>
          <w:p w14:paraId="1EE50D30" w14:textId="77777777" w:rsidR="00453A3B" w:rsidRPr="00BD16D8" w:rsidRDefault="00453A3B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B2735A" w14:textId="69D0837B" w:rsidR="002B4D5B" w:rsidRPr="00BD16D8" w:rsidRDefault="002B4D5B" w:rsidP="008D0C9F">
            <w:pPr>
              <w:pStyle w:val="ListParagrap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0472C7D" w14:textId="77777777" w:rsidR="002B4D5B" w:rsidRPr="00785EA6" w:rsidRDefault="002B4D5B">
      <w:pPr>
        <w:rPr>
          <w:rFonts w:cstheme="minorHAnsi"/>
          <w:color w:val="000000" w:themeColor="text1"/>
          <w:sz w:val="20"/>
          <w:szCs w:val="20"/>
        </w:rPr>
      </w:pPr>
    </w:p>
    <w:p w14:paraId="329FA173" w14:textId="77777777" w:rsidR="00BC06A9" w:rsidRPr="00785EA6" w:rsidRDefault="002E4DF5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785EA6">
        <w:rPr>
          <w:rFonts w:cstheme="minorHAnsi"/>
          <w:b/>
          <w:bCs/>
          <w:color w:val="000000" w:themeColor="text1"/>
          <w:sz w:val="20"/>
          <w:szCs w:val="20"/>
        </w:rPr>
        <w:t>Data Loss Prevention – 2</w:t>
      </w:r>
      <w:r w:rsidR="00EE63D8" w:rsidRPr="00785EA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7E301F20" w14:textId="0A8E5E5E" w:rsidR="002E4DF5" w:rsidRPr="00BD16D8" w:rsidRDefault="00BC06A9">
      <w:pPr>
        <w:rPr>
          <w:rFonts w:cstheme="minorHAnsi"/>
          <w:color w:val="000000" w:themeColor="text1"/>
          <w:sz w:val="18"/>
          <w:szCs w:val="18"/>
        </w:rPr>
      </w:pPr>
      <w:r w:rsidRPr="00BD16D8">
        <w:rPr>
          <w:rFonts w:cstheme="minorHAnsi"/>
          <w:color w:val="000000" w:themeColor="text1"/>
          <w:sz w:val="18"/>
          <w:szCs w:val="18"/>
        </w:rPr>
        <w:t xml:space="preserve">Risk Rating: </w:t>
      </w:r>
      <w:r w:rsidRPr="00BD16D8">
        <w:rPr>
          <w:rFonts w:cstheme="minorHAnsi"/>
          <w:b/>
          <w:bCs/>
          <w:color w:val="000000" w:themeColor="text1"/>
          <w:sz w:val="18"/>
          <w:szCs w:val="18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35620" w:rsidRPr="00BD16D8" w14:paraId="12FFA374" w14:textId="77777777" w:rsidTr="00400767">
        <w:trPr>
          <w:trHeight w:val="547"/>
        </w:trPr>
        <w:tc>
          <w:tcPr>
            <w:tcW w:w="9350" w:type="dxa"/>
            <w:gridSpan w:val="2"/>
          </w:tcPr>
          <w:p w14:paraId="6A3E7BFF" w14:textId="01E1A98B" w:rsidR="00A62DE7" w:rsidRPr="00BD16D8" w:rsidRDefault="005F3DA4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8173D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 Question</w:t>
            </w:r>
            <w:r w:rsidR="00B8173D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="00A62DE7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Is a host-based data loss prevention (DLP) solution implemented on all laptops/desktops within your organization? Examples of DLP solutions include but are not limited to Digital Guardian </w:t>
            </w:r>
            <w:r w:rsidR="003B5EC2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  <w:r w:rsidR="00A62DE7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Symantec DLP.</w:t>
            </w:r>
          </w:p>
          <w:p w14:paraId="57C22E7A" w14:textId="77777777" w:rsidR="005F3DA4" w:rsidRPr="00BD16D8" w:rsidRDefault="005F3DA4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27D367" w14:textId="0192A52E" w:rsidR="005F3DA4" w:rsidRPr="00BD16D8" w:rsidRDefault="00B8173D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What is the risk?</w:t>
            </w:r>
            <w:r w:rsidR="00546F33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46F33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Not having </w:t>
            </w:r>
            <w:r w:rsidR="00343302" w:rsidRPr="00BD16D8">
              <w:rPr>
                <w:rFonts w:cstheme="minorHAnsi"/>
                <w:color w:val="000000" w:themeColor="text1"/>
                <w:sz w:val="18"/>
                <w:szCs w:val="18"/>
              </w:rPr>
              <w:t>a data</w:t>
            </w:r>
            <w:r w:rsidR="00546F33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loss prevention system monitoring your endpoints can leave your </w:t>
            </w:r>
            <w:r w:rsidR="0069084C" w:rsidRPr="00BD16D8">
              <w:rPr>
                <w:rFonts w:cstheme="minorHAnsi"/>
                <w:color w:val="000000" w:themeColor="text1"/>
                <w:sz w:val="18"/>
                <w:szCs w:val="18"/>
              </w:rPr>
              <w:t>organization open</w:t>
            </w:r>
            <w:r w:rsidR="00546F33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to data theft</w:t>
            </w:r>
            <w:r w:rsidR="00BF4293">
              <w:rPr>
                <w:rFonts w:cstheme="minorHAnsi"/>
                <w:color w:val="000000" w:themeColor="text1"/>
                <w:sz w:val="18"/>
                <w:szCs w:val="18"/>
              </w:rPr>
              <w:t xml:space="preserve">. Additionally, modern </w:t>
            </w:r>
            <w:r w:rsidR="00BA4FC3">
              <w:rPr>
                <w:rFonts w:cstheme="minorHAnsi"/>
                <w:color w:val="000000" w:themeColor="text1"/>
                <w:sz w:val="18"/>
                <w:szCs w:val="18"/>
              </w:rPr>
              <w:t>host based</w:t>
            </w:r>
            <w:r w:rsidR="00BF4293">
              <w:rPr>
                <w:rFonts w:cstheme="minorHAnsi"/>
                <w:color w:val="000000" w:themeColor="text1"/>
                <w:sz w:val="18"/>
                <w:szCs w:val="18"/>
              </w:rPr>
              <w:t xml:space="preserve"> DLPs can be enabled to help with 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disk</w:t>
            </w:r>
            <w:r w:rsidR="00BF4293">
              <w:rPr>
                <w:rFonts w:cstheme="minorHAnsi"/>
                <w:color w:val="000000" w:themeColor="text1"/>
                <w:sz w:val="18"/>
                <w:szCs w:val="18"/>
              </w:rPr>
              <w:t xml:space="preserve"> hygiene by tracking and removing </w:t>
            </w:r>
            <w:r w:rsidR="00BF4293" w:rsidRPr="00BF4293">
              <w:rPr>
                <w:rFonts w:cstheme="minorHAnsi"/>
                <w:color w:val="000000" w:themeColor="text1"/>
                <w:sz w:val="18"/>
                <w:szCs w:val="18"/>
              </w:rPr>
              <w:t>sensitive</w:t>
            </w:r>
            <w:r w:rsidR="00BF4293">
              <w:rPr>
                <w:rFonts w:cstheme="minorHAnsi"/>
                <w:color w:val="000000" w:themeColor="text1"/>
                <w:sz w:val="18"/>
                <w:szCs w:val="18"/>
              </w:rPr>
              <w:t xml:space="preserve"> information that 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may</w:t>
            </w:r>
            <w:r w:rsidR="00BF4293">
              <w:rPr>
                <w:rFonts w:cstheme="minorHAnsi"/>
                <w:color w:val="000000" w:themeColor="text1"/>
                <w:sz w:val="18"/>
                <w:szCs w:val="18"/>
              </w:rPr>
              <w:t xml:space="preserve"> been </w:t>
            </w:r>
            <w:r w:rsidR="006902A7" w:rsidRPr="006902A7">
              <w:rPr>
                <w:rFonts w:cstheme="minorHAnsi"/>
                <w:color w:val="000000" w:themeColor="text1"/>
                <w:sz w:val="18"/>
                <w:szCs w:val="18"/>
              </w:rPr>
              <w:t>unintentionally</w:t>
            </w:r>
            <w:r w:rsidR="00BF4293">
              <w:rPr>
                <w:rFonts w:cstheme="minorHAnsi"/>
                <w:color w:val="000000" w:themeColor="text1"/>
                <w:sz w:val="18"/>
                <w:szCs w:val="18"/>
              </w:rPr>
              <w:t xml:space="preserve"> saved 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locally</w:t>
            </w:r>
          </w:p>
          <w:p w14:paraId="28FD1887" w14:textId="77777777" w:rsidR="005F3DA4" w:rsidRPr="00BD16D8" w:rsidRDefault="005F3DA4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08ED36" w14:textId="52BE1437" w:rsidR="000B4D16" w:rsidRDefault="00B8173D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D0C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8D0C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What </w:t>
            </w:r>
            <w:r w:rsidR="003B5EC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we are</w:t>
            </w:r>
            <w:r w:rsidR="005F3DA4" w:rsidRPr="008D0C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looking for:</w:t>
            </w:r>
            <w:r w:rsidR="00781A73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C75C2" w:rsidRPr="008D0C9F">
              <w:rPr>
                <w:rFonts w:cstheme="minorHAnsi"/>
                <w:color w:val="000000" w:themeColor="text1"/>
                <w:sz w:val="18"/>
                <w:szCs w:val="18"/>
              </w:rPr>
              <w:t>Statement attesting</w:t>
            </w:r>
            <w:r w:rsidR="00E57659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that</w:t>
            </w:r>
            <w:r w:rsidR="00E57659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our organization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has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</w:t>
            </w:r>
            <w:r w:rsidR="004622E4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a host</w:t>
            </w:r>
            <w:r w:rsidR="004622E4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based data loss prevention (DLP) solution on all devices used to access/process GE data</w:t>
            </w:r>
            <w:r w:rsidR="004622E4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335D07C3" w14:textId="21E8D390" w:rsidR="00D01D56" w:rsidRPr="008D0C9F" w:rsidRDefault="00D01D56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35620" w:rsidRPr="00BD16D8" w14:paraId="56233A89" w14:textId="77777777" w:rsidTr="001B4414">
        <w:tc>
          <w:tcPr>
            <w:tcW w:w="1885" w:type="dxa"/>
          </w:tcPr>
          <w:p w14:paraId="569B92E8" w14:textId="77777777" w:rsidR="002B4D5B" w:rsidRPr="00BD16D8" w:rsidRDefault="002B4D5B" w:rsidP="00F96610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Acceptable Compensating Controls</w:t>
            </w:r>
          </w:p>
        </w:tc>
        <w:tc>
          <w:tcPr>
            <w:tcW w:w="7465" w:type="dxa"/>
            <w:shd w:val="clear" w:color="auto" w:fill="FFFFFF" w:themeFill="background1"/>
          </w:tcPr>
          <w:p w14:paraId="58F53911" w14:textId="2464B29B" w:rsidR="00F06F3B" w:rsidRPr="00BD16D8" w:rsidRDefault="00F06F3B" w:rsidP="00F06F3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Supply a statement attesting to the following </w:t>
            </w:r>
            <w:r w:rsidR="003B5EC2">
              <w:rPr>
                <w:rFonts w:cstheme="minorHAnsi"/>
                <w:color w:val="000000" w:themeColor="text1"/>
                <w:sz w:val="18"/>
                <w:szCs w:val="18"/>
              </w:rPr>
              <w:t>points.</w:t>
            </w:r>
          </w:p>
          <w:p w14:paraId="529B1A31" w14:textId="6BD21A0C" w:rsidR="00F06F3B" w:rsidRDefault="00F06F3B" w:rsidP="00F06F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segregated from the general network and is controlled via access control lists</w:t>
            </w:r>
          </w:p>
          <w:p w14:paraId="424E41AE" w14:textId="32BA85CC" w:rsidR="00FA49A7" w:rsidRDefault="00FA49A7" w:rsidP="00F06F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All </w:t>
            </w:r>
            <w:r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USB ports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are blocked on</w:t>
            </w:r>
            <w:r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workstations that access, </w:t>
            </w:r>
            <w:r w:rsidR="004622E4">
              <w:rPr>
                <w:rFonts w:cstheme="minorHAnsi"/>
                <w:color w:val="000000" w:themeColor="text1"/>
                <w:sz w:val="18"/>
                <w:szCs w:val="18"/>
              </w:rPr>
              <w:t xml:space="preserve">or </w:t>
            </w:r>
            <w:r w:rsidRPr="008D0C9F">
              <w:rPr>
                <w:rFonts w:cstheme="minorHAnsi"/>
                <w:color w:val="000000" w:themeColor="text1"/>
                <w:sz w:val="18"/>
                <w:szCs w:val="18"/>
              </w:rPr>
              <w:t>process</w:t>
            </w:r>
            <w:r w:rsidR="004622E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D0C9F">
              <w:rPr>
                <w:rFonts w:cstheme="minorHAnsi"/>
                <w:color w:val="000000" w:themeColor="text1"/>
                <w:sz w:val="18"/>
                <w:szCs w:val="18"/>
              </w:rPr>
              <w:t>GE sensitive data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14:paraId="295FAAAB" w14:textId="2B075B4B" w:rsidR="002B4D5B" w:rsidRPr="00F06F3B" w:rsidRDefault="00453A3B" w:rsidP="00F06F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 d</w:t>
            </w:r>
            <w:r w:rsidR="00F06F3B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ata retention policy stating that GE (Or customer) </w:t>
            </w:r>
            <w:r w:rsidR="004622E4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="00F06F3B" w:rsidRPr="00BD16D8">
              <w:rPr>
                <w:rFonts w:cstheme="minorHAnsi"/>
                <w:color w:val="000000" w:themeColor="text1"/>
                <w:sz w:val="18"/>
                <w:szCs w:val="18"/>
              </w:rPr>
              <w:t>ata is not to be saved locally on company laptops/desktops</w:t>
            </w:r>
          </w:p>
        </w:tc>
      </w:tr>
    </w:tbl>
    <w:p w14:paraId="6DE79B82" w14:textId="77777777" w:rsidR="002B4D5B" w:rsidRPr="00BD16D8" w:rsidRDefault="002B4D5B">
      <w:pPr>
        <w:rPr>
          <w:rFonts w:cstheme="minorHAnsi"/>
          <w:color w:val="000000" w:themeColor="text1"/>
          <w:sz w:val="18"/>
          <w:szCs w:val="18"/>
        </w:rPr>
      </w:pPr>
    </w:p>
    <w:p w14:paraId="747383D6" w14:textId="77777777" w:rsidR="00BC06A9" w:rsidRPr="00785EA6" w:rsidRDefault="002E4DF5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785EA6">
        <w:rPr>
          <w:rFonts w:cstheme="minorHAnsi"/>
          <w:b/>
          <w:bCs/>
          <w:color w:val="000000" w:themeColor="text1"/>
          <w:sz w:val="20"/>
          <w:szCs w:val="20"/>
        </w:rPr>
        <w:t>Data Loss Prevention – 3</w:t>
      </w:r>
      <w:r w:rsidR="005F3DA4" w:rsidRPr="00785EA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2C7ACA1" w14:textId="1B15AF92" w:rsidR="002E4DF5" w:rsidRPr="00BD16D8" w:rsidRDefault="00BC06A9">
      <w:pPr>
        <w:rPr>
          <w:rFonts w:cstheme="minorHAnsi"/>
          <w:color w:val="000000" w:themeColor="text1"/>
          <w:sz w:val="18"/>
          <w:szCs w:val="18"/>
        </w:rPr>
      </w:pPr>
      <w:r w:rsidRPr="00BD16D8">
        <w:rPr>
          <w:rFonts w:cstheme="minorHAnsi"/>
          <w:color w:val="000000" w:themeColor="text1"/>
          <w:sz w:val="18"/>
          <w:szCs w:val="18"/>
        </w:rPr>
        <w:t xml:space="preserve">Risk Rating: </w:t>
      </w:r>
      <w:r w:rsidRPr="00BD16D8">
        <w:rPr>
          <w:rFonts w:cstheme="minorHAnsi"/>
          <w:b/>
          <w:bCs/>
          <w:color w:val="000000" w:themeColor="text1"/>
          <w:sz w:val="18"/>
          <w:szCs w:val="18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35620" w:rsidRPr="00BD16D8" w14:paraId="51AE7EC2" w14:textId="77777777" w:rsidTr="00B34B91">
        <w:trPr>
          <w:trHeight w:val="547"/>
        </w:trPr>
        <w:tc>
          <w:tcPr>
            <w:tcW w:w="9350" w:type="dxa"/>
            <w:gridSpan w:val="2"/>
          </w:tcPr>
          <w:p w14:paraId="6577D3B0" w14:textId="48C6E75B" w:rsidR="00A62DE7" w:rsidRPr="00BD16D8" w:rsidRDefault="00B8173D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 Question</w:t>
            </w: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="00A62DE7" w:rsidRPr="00BD16D8">
              <w:rPr>
                <w:rFonts w:cstheme="minorHAnsi"/>
                <w:color w:val="000000" w:themeColor="text1"/>
                <w:sz w:val="18"/>
                <w:szCs w:val="18"/>
              </w:rPr>
              <w:t>Is there a network based DLP solution implemented to monitor and control inbound and outbound email, network, and application traffic?</w:t>
            </w:r>
          </w:p>
          <w:p w14:paraId="46C08CB1" w14:textId="77777777" w:rsidR="005F3DA4" w:rsidRPr="00BD16D8" w:rsidRDefault="005F3DA4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B50001" w14:textId="1F04A5B9" w:rsidR="0008061D" w:rsidRPr="00BD16D8" w:rsidRDefault="00B8173D" w:rsidP="005F3DA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What is the risk?</w:t>
            </w:r>
            <w:r w:rsidR="00546F33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F5CCB" w:rsidRPr="00BD16D8">
              <w:rPr>
                <w:rFonts w:cstheme="minorHAnsi"/>
                <w:color w:val="000000" w:themeColor="text1"/>
                <w:sz w:val="18"/>
                <w:szCs w:val="18"/>
              </w:rPr>
              <w:t>Not having a DLP solution monitoring email can leave your origination open to the accidental, internal, or malicious data theft</w:t>
            </w:r>
            <w:r w:rsidR="00D86835" w:rsidRPr="00BD16D8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47B37C90" w14:textId="77777777" w:rsidR="0008061D" w:rsidRPr="00BD16D8" w:rsidRDefault="0008061D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5A49C5" w14:textId="7C8D856B" w:rsidR="0008061D" w:rsidRPr="00BD16D8" w:rsidRDefault="0008061D" w:rsidP="000806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Some examples include...</w:t>
            </w:r>
          </w:p>
          <w:p w14:paraId="5C444F0F" w14:textId="77777777" w:rsidR="0008061D" w:rsidRPr="00BD16D8" w:rsidRDefault="0008061D" w:rsidP="0008061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2339A280" w14:textId="0B4287BF" w:rsidR="0008061D" w:rsidRPr="00BD16D8" w:rsidRDefault="003B5EC2" w:rsidP="0008061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Internal bad actors exfiltrating customer data</w:t>
            </w:r>
          </w:p>
          <w:p w14:paraId="5A8890B4" w14:textId="6827CFBA" w:rsidR="0008061D" w:rsidRPr="00BD16D8" w:rsidRDefault="0008061D" w:rsidP="0008061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Message with sensitive data sent to </w:t>
            </w:r>
            <w:r w:rsidR="003B5E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incorrect</w:t>
            </w:r>
            <w:r w:rsidRPr="00BD16D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person</w:t>
            </w:r>
            <w:r w:rsidR="003B5EC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nel</w:t>
            </w:r>
          </w:p>
          <w:p w14:paraId="7E5850C3" w14:textId="4E1B06CE" w:rsidR="0008061D" w:rsidRPr="00BD16D8" w:rsidRDefault="0008061D" w:rsidP="0008061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File with sensitive data attached to </w:t>
            </w:r>
            <w:r w:rsidR="003B5EC2" w:rsidRPr="00BD16D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incorrect email</w:t>
            </w:r>
            <w:r w:rsidRPr="00BD16D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message</w:t>
            </w:r>
          </w:p>
          <w:p w14:paraId="2A0B482B" w14:textId="390CD2D0" w:rsidR="0008061D" w:rsidRPr="00BD16D8" w:rsidRDefault="0008061D" w:rsidP="000806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Employee not realizing a file contains sensitive data and sending it via email</w:t>
            </w:r>
          </w:p>
          <w:p w14:paraId="3C0051CD" w14:textId="02C5CE74" w:rsidR="0008061D" w:rsidRPr="00BD16D8" w:rsidRDefault="0008061D" w:rsidP="0008061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98DEEC3" w14:textId="38EFE2BC" w:rsidR="0008061D" w:rsidRPr="00BD16D8" w:rsidRDefault="0008061D" w:rsidP="0008061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Additionally,</w:t>
            </w: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86835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BD16D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mail data loss prevention software should scan all incoming messages to look for links that could indicate a phishing </w:t>
            </w:r>
            <w:r w:rsidR="003B5EC2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attach</w:t>
            </w:r>
            <w:r w:rsidRPr="00BD16D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1F2E08AA" w14:textId="77777777" w:rsidR="0008061D" w:rsidRPr="00BD16D8" w:rsidRDefault="0008061D" w:rsidP="005F3DA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74FB816" w14:textId="77777777" w:rsidR="005F3DA4" w:rsidRPr="00BD16D8" w:rsidRDefault="005F3DA4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2E34F2" w14:textId="792FD17E" w:rsidR="000B4D16" w:rsidRDefault="00B8173D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D0C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8D0C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What </w:t>
            </w:r>
            <w:r w:rsidR="003B5EC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we are</w:t>
            </w:r>
            <w:r w:rsidR="005F3DA4" w:rsidRPr="008D0C9F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looking for:</w:t>
            </w:r>
            <w:r w:rsidR="00695E29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Statement attesting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that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our organization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has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implement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ed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a network-based data loss prevention (DLP) solution to monitor and control inbound and outbound emails, network, and application traffic containing GE data.</w:t>
            </w:r>
          </w:p>
          <w:p w14:paraId="286BFBFA" w14:textId="29894524" w:rsidR="006902A7" w:rsidRPr="008D0C9F" w:rsidRDefault="006902A7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35620" w:rsidRPr="00BD16D8" w14:paraId="276ACDE6" w14:textId="77777777" w:rsidTr="00F96610">
        <w:tc>
          <w:tcPr>
            <w:tcW w:w="1885" w:type="dxa"/>
          </w:tcPr>
          <w:p w14:paraId="573D6E3E" w14:textId="77777777" w:rsidR="002B4D5B" w:rsidRPr="00BD16D8" w:rsidRDefault="002B4D5B" w:rsidP="00F96610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Acceptable Compensating Controls</w:t>
            </w:r>
          </w:p>
        </w:tc>
        <w:tc>
          <w:tcPr>
            <w:tcW w:w="7465" w:type="dxa"/>
          </w:tcPr>
          <w:p w14:paraId="51031A85" w14:textId="77777777" w:rsidR="00F06F3B" w:rsidRPr="00BD16D8" w:rsidRDefault="00F06F3B" w:rsidP="00F06F3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Supply a statement attesting to the following (all points must be attested to) …</w:t>
            </w:r>
          </w:p>
          <w:p w14:paraId="7F1D4A90" w14:textId="77777777" w:rsidR="00F06F3B" w:rsidRPr="00BD16D8" w:rsidRDefault="00F06F3B" w:rsidP="00F06F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segregated from the general network and is controlled via access control lists</w:t>
            </w:r>
          </w:p>
          <w:p w14:paraId="21C265E2" w14:textId="77777777" w:rsidR="00F06F3B" w:rsidRPr="00BD16D8" w:rsidRDefault="00F06F3B" w:rsidP="00F06F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encrypted at rest and in transit.</w:t>
            </w:r>
          </w:p>
          <w:p w14:paraId="39CB5469" w14:textId="77777777" w:rsidR="00F06F3B" w:rsidRPr="00BD16D8" w:rsidRDefault="00F06F3B" w:rsidP="00F06F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Data retention policy stating that GE Data is reviewed annually and deleted if data is no longer in use.</w:t>
            </w:r>
          </w:p>
          <w:p w14:paraId="6ABB1D95" w14:textId="77777777" w:rsidR="002B4D5B" w:rsidRPr="008D0C9F" w:rsidRDefault="002B4D5B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23F8056" w14:textId="77777777" w:rsidR="002B4D5B" w:rsidRPr="00BD16D8" w:rsidRDefault="002B4D5B">
      <w:pPr>
        <w:rPr>
          <w:rFonts w:cstheme="minorHAnsi"/>
          <w:color w:val="000000" w:themeColor="text1"/>
          <w:sz w:val="18"/>
          <w:szCs w:val="18"/>
        </w:rPr>
      </w:pPr>
    </w:p>
    <w:p w14:paraId="4B85B131" w14:textId="77777777" w:rsidR="008D0C9F" w:rsidRDefault="008D0C9F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8D0C9F">
        <w:rPr>
          <w:rFonts w:cstheme="minorHAnsi"/>
          <w:b/>
          <w:bCs/>
          <w:color w:val="000000" w:themeColor="text1"/>
          <w:sz w:val="20"/>
          <w:szCs w:val="20"/>
        </w:rPr>
        <w:t xml:space="preserve">Data Loss Prevention - 4 </w:t>
      </w:r>
    </w:p>
    <w:p w14:paraId="2DA615FC" w14:textId="5906A470" w:rsidR="0032766E" w:rsidRPr="008D0C9F" w:rsidRDefault="00BC06A9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BD16D8">
        <w:rPr>
          <w:rFonts w:cstheme="minorHAnsi"/>
          <w:color w:val="000000" w:themeColor="text1"/>
          <w:sz w:val="18"/>
          <w:szCs w:val="18"/>
        </w:rPr>
        <w:t xml:space="preserve">Risk Rating: </w:t>
      </w:r>
      <w:r w:rsidR="008D0C9F">
        <w:rPr>
          <w:rFonts w:cstheme="minorHAnsi"/>
          <w:b/>
          <w:bCs/>
          <w:color w:val="000000" w:themeColor="text1"/>
          <w:sz w:val="18"/>
          <w:szCs w:val="18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35620" w:rsidRPr="00BD16D8" w14:paraId="185171F9" w14:textId="77777777" w:rsidTr="007C7D1F">
        <w:trPr>
          <w:trHeight w:val="547"/>
        </w:trPr>
        <w:tc>
          <w:tcPr>
            <w:tcW w:w="9350" w:type="dxa"/>
            <w:gridSpan w:val="2"/>
          </w:tcPr>
          <w:p w14:paraId="69EB2310" w14:textId="5B1F83FC" w:rsidR="00A62DE7" w:rsidRPr="00BD16D8" w:rsidRDefault="005F3DA4" w:rsidP="00A62DE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8173D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 Question</w:t>
            </w:r>
            <w:r w:rsidR="00B8173D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Are USB ports on all workstations that access, process, or store GE sensitive data blocked?</w:t>
            </w:r>
          </w:p>
          <w:p w14:paraId="22540571" w14:textId="77777777" w:rsidR="005F3DA4" w:rsidRPr="00BD16D8" w:rsidRDefault="005F3DA4" w:rsidP="00A62DE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B964BC" w14:textId="67AAFF0F" w:rsidR="005F3DA4" w:rsidRPr="00BD16D8" w:rsidRDefault="00B8173D" w:rsidP="005F3DA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What is the risk?</w:t>
            </w:r>
            <w:r w:rsidR="00EE1668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A49A7" w:rsidRPr="009416B7">
              <w:rPr>
                <w:rFonts w:cstheme="minorHAnsi"/>
                <w:color w:val="000000" w:themeColor="text1"/>
                <w:sz w:val="18"/>
                <w:szCs w:val="18"/>
              </w:rPr>
              <w:t>Enabling the use</w:t>
            </w:r>
            <w:r w:rsidR="009416B7" w:rsidRPr="009416B7">
              <w:rPr>
                <w:rFonts w:cstheme="minorHAnsi"/>
                <w:color w:val="000000" w:themeColor="text1"/>
                <w:sz w:val="18"/>
                <w:szCs w:val="18"/>
              </w:rPr>
              <w:t xml:space="preserve"> of, or</w:t>
            </w:r>
            <w:r w:rsidR="00FA49A7" w:rsidRPr="009416B7">
              <w:rPr>
                <w:rFonts w:cstheme="minorHAnsi"/>
                <w:color w:val="000000" w:themeColor="text1"/>
                <w:sz w:val="18"/>
                <w:szCs w:val="18"/>
              </w:rPr>
              <w:t xml:space="preserve"> not </w:t>
            </w:r>
            <w:r w:rsidR="009416B7" w:rsidRPr="009416B7">
              <w:rPr>
                <w:rFonts w:cstheme="minorHAnsi"/>
                <w:color w:val="000000" w:themeColor="text1"/>
                <w:sz w:val="18"/>
                <w:szCs w:val="18"/>
              </w:rPr>
              <w:t xml:space="preserve">blocking </w:t>
            </w:r>
            <w:r w:rsidR="009416B7">
              <w:rPr>
                <w:rFonts w:cstheme="minorHAnsi"/>
                <w:color w:val="000000" w:themeColor="text1"/>
                <w:sz w:val="18"/>
                <w:szCs w:val="18"/>
              </w:rPr>
              <w:t xml:space="preserve">data labeled as sensitive from being </w:t>
            </w:r>
            <w:r w:rsidR="00BA4FC3">
              <w:rPr>
                <w:rFonts w:cstheme="minorHAnsi"/>
                <w:color w:val="000000" w:themeColor="text1"/>
                <w:sz w:val="18"/>
                <w:szCs w:val="18"/>
              </w:rPr>
              <w:t>exported via</w:t>
            </w:r>
            <w:r w:rsidR="009416B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416B7" w:rsidRPr="009416B7">
              <w:rPr>
                <w:rFonts w:cstheme="minorHAnsi"/>
                <w:color w:val="000000" w:themeColor="text1"/>
                <w:sz w:val="18"/>
                <w:szCs w:val="18"/>
              </w:rPr>
              <w:t>USB</w:t>
            </w:r>
            <w:r w:rsidR="00FA49A7" w:rsidRPr="009416B7">
              <w:rPr>
                <w:rFonts w:cstheme="minorHAnsi"/>
                <w:color w:val="000000" w:themeColor="text1"/>
                <w:sz w:val="18"/>
                <w:szCs w:val="18"/>
              </w:rPr>
              <w:t xml:space="preserve"> ports </w:t>
            </w:r>
            <w:r w:rsidR="009416B7" w:rsidRPr="009416B7">
              <w:rPr>
                <w:rFonts w:cstheme="minorHAnsi"/>
                <w:color w:val="000000" w:themeColor="text1"/>
                <w:sz w:val="18"/>
                <w:szCs w:val="18"/>
              </w:rPr>
              <w:t>can leave your organization exposed to data theft as well as leaving an open avenue for malware to travers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9416B7" w:rsidRPr="009416B7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9416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35A3F8B" w14:textId="77777777" w:rsidR="005F3DA4" w:rsidRPr="00BD16D8" w:rsidRDefault="005F3DA4" w:rsidP="005F3DA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181E2BE" w14:textId="11140074" w:rsidR="00F760D2" w:rsidRDefault="00B8173D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What </w:t>
            </w:r>
            <w:r w:rsidR="003B5EC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we are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looking for</w:t>
            </w:r>
            <w:r w:rsidR="005F3DA4" w:rsidRPr="00BD16D8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  <w:r w:rsidR="00B607F7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Statement attesting </w:t>
            </w:r>
            <w:r w:rsidR="008D0C9F">
              <w:rPr>
                <w:rFonts w:cstheme="minorHAnsi"/>
                <w:color w:val="000000" w:themeColor="text1"/>
                <w:sz w:val="18"/>
                <w:szCs w:val="18"/>
              </w:rPr>
              <w:t>that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USB 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access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on all workstation</w:t>
            </w:r>
            <w:r w:rsidR="00B75985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 xml:space="preserve">that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access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 xml:space="preserve"> or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process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>GE</w:t>
            </w:r>
            <w:r w:rsidR="00B75985">
              <w:rPr>
                <w:rFonts w:cstheme="minorHAnsi"/>
                <w:color w:val="000000" w:themeColor="text1"/>
                <w:sz w:val="18"/>
                <w:szCs w:val="18"/>
              </w:rPr>
              <w:t xml:space="preserve"> Dat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a have been blocked</w:t>
            </w:r>
            <w:r w:rsidR="008D0C9F" w:rsidRPr="008D0C9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552E614" w14:textId="11B1EA9A" w:rsidR="006902A7" w:rsidRPr="00BD16D8" w:rsidRDefault="006902A7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8D0C9F" w:rsidRPr="00BD16D8" w14:paraId="699A4A2B" w14:textId="77777777" w:rsidTr="00E72D14">
        <w:trPr>
          <w:trHeight w:val="39"/>
        </w:trPr>
        <w:tc>
          <w:tcPr>
            <w:tcW w:w="1885" w:type="dxa"/>
          </w:tcPr>
          <w:p w14:paraId="753F5551" w14:textId="77777777" w:rsidR="008D0C9F" w:rsidRPr="00BD16D8" w:rsidRDefault="008D0C9F" w:rsidP="008D0C9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Acceptable Compensating Controls</w:t>
            </w:r>
          </w:p>
        </w:tc>
        <w:tc>
          <w:tcPr>
            <w:tcW w:w="7465" w:type="dxa"/>
          </w:tcPr>
          <w:p w14:paraId="7F3F9F5C" w14:textId="41DB2675" w:rsidR="008D0C9F" w:rsidRDefault="008D0C9F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Supply a statement attesting to the following (all points must be attested to) …</w:t>
            </w:r>
          </w:p>
          <w:p w14:paraId="52E54518" w14:textId="13341E19" w:rsidR="00453A3B" w:rsidRDefault="00453A3B" w:rsidP="00453A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segregated from the general network and is controlled via access control lists</w:t>
            </w:r>
          </w:p>
          <w:p w14:paraId="517355C9" w14:textId="37A276B7" w:rsidR="003B5EC2" w:rsidRPr="00BD16D8" w:rsidRDefault="003B5EC2" w:rsidP="00453A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Company workstations have a host based DLP solution enabled.</w:t>
            </w:r>
          </w:p>
          <w:p w14:paraId="0F5F379D" w14:textId="7FD5B897" w:rsidR="00453A3B" w:rsidRPr="00453A3B" w:rsidRDefault="00453A3B" w:rsidP="00453A3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3A3B">
              <w:rPr>
                <w:rFonts w:cstheme="minorHAnsi"/>
                <w:color w:val="000000" w:themeColor="text1"/>
                <w:sz w:val="18"/>
                <w:szCs w:val="18"/>
              </w:rPr>
              <w:t xml:space="preserve">A data retention policy stating that GE (Or customer) </w:t>
            </w:r>
            <w:r w:rsidR="006902A7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  <w:r w:rsidRPr="00453A3B">
              <w:rPr>
                <w:rFonts w:cstheme="minorHAnsi"/>
                <w:color w:val="000000" w:themeColor="text1"/>
                <w:sz w:val="18"/>
                <w:szCs w:val="18"/>
              </w:rPr>
              <w:t xml:space="preserve">ata is not to be </w:t>
            </w:r>
            <w:r w:rsidR="00BA4FC3" w:rsidRPr="00BA4FC3">
              <w:rPr>
                <w:rFonts w:cstheme="minorHAnsi"/>
                <w:color w:val="000000" w:themeColor="text1"/>
                <w:sz w:val="18"/>
                <w:szCs w:val="18"/>
              </w:rPr>
              <w:t xml:space="preserve">GE data </w:t>
            </w:r>
            <w:r w:rsidRPr="00453A3B">
              <w:rPr>
                <w:rFonts w:cstheme="minorHAnsi"/>
                <w:color w:val="000000" w:themeColor="text1"/>
                <w:sz w:val="18"/>
                <w:szCs w:val="18"/>
              </w:rPr>
              <w:t>saved locally on company laptops/desktops</w:t>
            </w:r>
          </w:p>
          <w:p w14:paraId="19B9024F" w14:textId="1054FCB2" w:rsidR="008D0C9F" w:rsidRPr="00BD16D8" w:rsidRDefault="008D0C9F" w:rsidP="008D0C9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CE5E023" w14:textId="77777777" w:rsidR="002B4D5B" w:rsidRPr="00BD16D8" w:rsidRDefault="002B4D5B">
      <w:pPr>
        <w:rPr>
          <w:rFonts w:cstheme="minorHAnsi"/>
          <w:color w:val="000000" w:themeColor="text1"/>
          <w:sz w:val="18"/>
          <w:szCs w:val="18"/>
        </w:rPr>
      </w:pPr>
    </w:p>
    <w:p w14:paraId="28DBC0E3" w14:textId="0048F46D" w:rsidR="00F06F3B" w:rsidRDefault="00F06F3B" w:rsidP="00BC06A9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F06F3B">
        <w:rPr>
          <w:rFonts w:cstheme="minorHAnsi"/>
          <w:b/>
          <w:bCs/>
          <w:color w:val="000000" w:themeColor="text1"/>
          <w:sz w:val="20"/>
          <w:szCs w:val="20"/>
        </w:rPr>
        <w:t xml:space="preserve">Data Loss Prevention </w:t>
      </w:r>
      <w:r>
        <w:rPr>
          <w:rFonts w:cstheme="minorHAnsi"/>
          <w:b/>
          <w:bCs/>
          <w:color w:val="000000" w:themeColor="text1"/>
          <w:sz w:val="20"/>
          <w:szCs w:val="20"/>
        </w:rPr>
        <w:t>–</w:t>
      </w:r>
      <w:r w:rsidRPr="00F06F3B">
        <w:rPr>
          <w:rFonts w:cstheme="minorHAnsi"/>
          <w:b/>
          <w:bCs/>
          <w:color w:val="000000" w:themeColor="text1"/>
          <w:sz w:val="20"/>
          <w:szCs w:val="20"/>
        </w:rPr>
        <w:t xml:space="preserve"> 5</w:t>
      </w:r>
    </w:p>
    <w:p w14:paraId="1E97878C" w14:textId="6FFBC5AF" w:rsidR="00BC06A9" w:rsidRPr="00BD16D8" w:rsidRDefault="00BC06A9" w:rsidP="00BC06A9">
      <w:pPr>
        <w:rPr>
          <w:rFonts w:cstheme="minorHAnsi"/>
          <w:color w:val="000000" w:themeColor="text1"/>
          <w:sz w:val="18"/>
          <w:szCs w:val="18"/>
        </w:rPr>
      </w:pPr>
      <w:r w:rsidRPr="00BD16D8">
        <w:rPr>
          <w:rFonts w:cstheme="minorHAnsi"/>
          <w:color w:val="000000" w:themeColor="text1"/>
          <w:sz w:val="18"/>
          <w:szCs w:val="18"/>
        </w:rPr>
        <w:t xml:space="preserve">Risk Rating: </w:t>
      </w:r>
      <w:r w:rsidRPr="00BD16D8">
        <w:rPr>
          <w:rFonts w:cstheme="minorHAnsi"/>
          <w:b/>
          <w:bCs/>
          <w:color w:val="000000" w:themeColor="text1"/>
          <w:sz w:val="18"/>
          <w:szCs w:val="18"/>
        </w:rPr>
        <w:t>High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35620" w:rsidRPr="00BD16D8" w14:paraId="204B3CAF" w14:textId="77777777" w:rsidTr="00A554C4">
        <w:trPr>
          <w:trHeight w:val="547"/>
        </w:trPr>
        <w:tc>
          <w:tcPr>
            <w:tcW w:w="9350" w:type="dxa"/>
            <w:gridSpan w:val="2"/>
          </w:tcPr>
          <w:p w14:paraId="7DF3560F" w14:textId="7F493F5A" w:rsidR="00A62DE7" w:rsidRPr="00BD16D8" w:rsidRDefault="005F3DA4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8173D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 Question</w:t>
            </w:r>
            <w:r w:rsidR="00B8173D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="00F06F3B" w:rsidRPr="00F06F3B">
              <w:rPr>
                <w:rFonts w:cstheme="minorHAnsi"/>
                <w:color w:val="000000" w:themeColor="text1"/>
                <w:sz w:val="18"/>
                <w:szCs w:val="18"/>
              </w:rPr>
              <w:t>Is Uniform Resource Location (URL) filtering in place to block access to personal email and online storage sites such as Dropbox and Google drive?</w:t>
            </w:r>
          </w:p>
          <w:p w14:paraId="4C595CCA" w14:textId="77777777" w:rsidR="005F3DA4" w:rsidRPr="00BD16D8" w:rsidRDefault="005F3DA4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39843E" w14:textId="412C7394" w:rsidR="005F3DA4" w:rsidRPr="007E2A7C" w:rsidRDefault="00B8173D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What is the risk?</w:t>
            </w:r>
            <w:r w:rsidR="00EE1668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E2A7C" w:rsidRPr="007E2A7C">
              <w:rPr>
                <w:rFonts w:cstheme="minorHAnsi"/>
                <w:color w:val="000000" w:themeColor="text1"/>
                <w:sz w:val="18"/>
                <w:szCs w:val="18"/>
              </w:rPr>
              <w:t>Not having a URL filter in place to block personal email accounts or unapproved online storage can leave your organization exposed to intentional or accidental exfiltration of sensitive data.</w:t>
            </w:r>
          </w:p>
          <w:p w14:paraId="6DB70F2A" w14:textId="77777777" w:rsidR="005F3DA4" w:rsidRPr="00BD16D8" w:rsidRDefault="005F3DA4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337097" w14:textId="1AB2EB40" w:rsidR="00695E29" w:rsidRPr="00BD16D8" w:rsidRDefault="00B8173D" w:rsidP="001258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What </w:t>
            </w:r>
            <w:r w:rsidR="003B5EC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we are</w:t>
            </w:r>
            <w:r w:rsidR="005F3DA4"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looking for:</w:t>
            </w:r>
            <w:r w:rsidR="00B607F7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C75C2" w:rsidRPr="00BD16D8">
              <w:rPr>
                <w:rFonts w:cstheme="minorHAnsi"/>
                <w:color w:val="000000" w:themeColor="text1"/>
                <w:sz w:val="18"/>
                <w:szCs w:val="18"/>
              </w:rPr>
              <w:t>Statement attesting</w:t>
            </w:r>
            <w:r w:rsidR="0069084C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06F3B">
              <w:rPr>
                <w:rFonts w:cstheme="minorHAnsi"/>
                <w:color w:val="000000" w:themeColor="text1"/>
                <w:sz w:val="18"/>
                <w:szCs w:val="18"/>
              </w:rPr>
              <w:t>that</w:t>
            </w:r>
            <w:r w:rsidR="0069084C" w:rsidRPr="00BD16D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02F0E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  <w:r w:rsidR="00F06F3B" w:rsidRPr="00F06F3B">
              <w:rPr>
                <w:rFonts w:cstheme="minorHAnsi"/>
                <w:color w:val="000000" w:themeColor="text1"/>
                <w:sz w:val="18"/>
                <w:szCs w:val="18"/>
              </w:rPr>
              <w:t xml:space="preserve">our organization </w:t>
            </w:r>
            <w:r w:rsidR="00F06F3B">
              <w:rPr>
                <w:rFonts w:cstheme="minorHAnsi"/>
                <w:color w:val="000000" w:themeColor="text1"/>
                <w:sz w:val="18"/>
                <w:szCs w:val="18"/>
              </w:rPr>
              <w:t xml:space="preserve">has </w:t>
            </w:r>
            <w:r w:rsidR="00402F0E">
              <w:rPr>
                <w:rFonts w:cstheme="minorHAnsi"/>
                <w:color w:val="000000" w:themeColor="text1"/>
                <w:sz w:val="18"/>
                <w:szCs w:val="18"/>
              </w:rPr>
              <w:t xml:space="preserve">enabled </w:t>
            </w:r>
            <w:r w:rsidR="00F06F3B" w:rsidRPr="00F06F3B">
              <w:rPr>
                <w:rFonts w:cstheme="minorHAnsi"/>
                <w:color w:val="000000" w:themeColor="text1"/>
                <w:sz w:val="18"/>
                <w:szCs w:val="18"/>
              </w:rPr>
              <w:t>Uniform Resource Location (URL) filtering to restrict access to personal email and online storage sites such as Dropbox and Google drive.</w:t>
            </w:r>
          </w:p>
          <w:p w14:paraId="45426C8D" w14:textId="58731D22" w:rsidR="005F3DA4" w:rsidRPr="00BD16D8" w:rsidRDefault="005F3DA4" w:rsidP="005F3DA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35620" w:rsidRPr="00BD16D8" w14:paraId="1EEED173" w14:textId="77777777" w:rsidTr="00F96610">
        <w:tc>
          <w:tcPr>
            <w:tcW w:w="1885" w:type="dxa"/>
          </w:tcPr>
          <w:p w14:paraId="1C02D70D" w14:textId="77777777" w:rsidR="00634F16" w:rsidRPr="00BD16D8" w:rsidRDefault="00634F16" w:rsidP="00F96610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Acceptable Compensating Controls</w:t>
            </w:r>
          </w:p>
        </w:tc>
        <w:tc>
          <w:tcPr>
            <w:tcW w:w="7465" w:type="dxa"/>
          </w:tcPr>
          <w:p w14:paraId="17CB2C31" w14:textId="12719E78" w:rsidR="00281869" w:rsidRDefault="00281869" w:rsidP="0028186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Supply a statement attesting to the following (all points must be attested to) …</w:t>
            </w:r>
          </w:p>
          <w:p w14:paraId="433DB760" w14:textId="3516D7F9" w:rsidR="000A55A7" w:rsidRDefault="000A55A7" w:rsidP="000A55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segregated from the general network and is controlled via access control lists</w:t>
            </w:r>
          </w:p>
          <w:p w14:paraId="48683B2E" w14:textId="0F3C6415" w:rsidR="000A55A7" w:rsidRDefault="000A55A7" w:rsidP="000A55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3A3B">
              <w:rPr>
                <w:rFonts w:cstheme="minorHAnsi"/>
                <w:color w:val="000000" w:themeColor="text1"/>
                <w:sz w:val="18"/>
                <w:szCs w:val="18"/>
              </w:rPr>
              <w:t>A data retention policy stating that GE (Or customer) Data is not to be saved locally on company laptops/desktops</w:t>
            </w:r>
          </w:p>
          <w:p w14:paraId="1AD82251" w14:textId="09AA6441" w:rsidR="000A55A7" w:rsidRPr="000A55A7" w:rsidRDefault="000A55A7" w:rsidP="000A55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D16D8">
              <w:rPr>
                <w:rFonts w:cstheme="minorHAnsi"/>
                <w:color w:val="000000" w:themeColor="text1"/>
                <w:sz w:val="18"/>
                <w:szCs w:val="18"/>
              </w:rPr>
              <w:t>GE data is encrypted at rest and in transit.</w:t>
            </w:r>
          </w:p>
          <w:p w14:paraId="2BD91D17" w14:textId="77777777" w:rsidR="000A55A7" w:rsidRDefault="000A55A7" w:rsidP="0028186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400D4C1" w14:textId="034F6465" w:rsidR="00634F16" w:rsidRPr="00BD16D8" w:rsidRDefault="00634F16" w:rsidP="00F9661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1254D00" w14:textId="77777777" w:rsidR="00634F16" w:rsidRPr="00BD16D8" w:rsidRDefault="00634F16">
      <w:pPr>
        <w:rPr>
          <w:rFonts w:cstheme="minorHAnsi"/>
          <w:color w:val="000000" w:themeColor="text1"/>
          <w:sz w:val="18"/>
          <w:szCs w:val="18"/>
        </w:rPr>
      </w:pPr>
    </w:p>
    <w:sectPr w:rsidR="00634F16" w:rsidRPr="00BD16D8" w:rsidSect="00A001B8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59AD" w14:textId="77777777" w:rsidR="00793F4C" w:rsidRDefault="00793F4C" w:rsidP="00734EBA">
      <w:pPr>
        <w:spacing w:after="0" w:line="240" w:lineRule="auto"/>
      </w:pPr>
      <w:r>
        <w:separator/>
      </w:r>
    </w:p>
  </w:endnote>
  <w:endnote w:type="continuationSeparator" w:id="0">
    <w:p w14:paraId="1904DA46" w14:textId="77777777" w:rsidR="00793F4C" w:rsidRDefault="00793F4C" w:rsidP="007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832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251B4" w14:textId="6184B67C" w:rsidR="00A001B8" w:rsidRDefault="00A00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565A3" w14:textId="77777777" w:rsidR="00A001B8" w:rsidRDefault="00A0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B7F4" w14:textId="77777777" w:rsidR="00793F4C" w:rsidRDefault="00793F4C" w:rsidP="00734EBA">
      <w:pPr>
        <w:spacing w:after="0" w:line="240" w:lineRule="auto"/>
      </w:pPr>
      <w:r>
        <w:separator/>
      </w:r>
    </w:p>
  </w:footnote>
  <w:footnote w:type="continuationSeparator" w:id="0">
    <w:p w14:paraId="51C3831D" w14:textId="77777777" w:rsidR="00793F4C" w:rsidRDefault="00793F4C" w:rsidP="007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236B" w14:textId="0EDE2649" w:rsidR="00A001B8" w:rsidRDefault="00A001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6F6A0D" wp14:editId="7C4463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69375C9" w14:textId="2354314A" w:rsidR="00A001B8" w:rsidRPr="00A001B8" w:rsidRDefault="00A001B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A001B8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GE Third Party Risk Managment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6F6A0D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69375C9" w14:textId="2354314A" w:rsidR="00A001B8" w:rsidRPr="00A001B8" w:rsidRDefault="00A001B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A001B8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GE Third Party Risk Managment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822"/>
    <w:multiLevelType w:val="hybridMultilevel"/>
    <w:tmpl w:val="612C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8C4"/>
    <w:multiLevelType w:val="hybridMultilevel"/>
    <w:tmpl w:val="0AF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5424"/>
    <w:multiLevelType w:val="hybridMultilevel"/>
    <w:tmpl w:val="679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61A6"/>
    <w:multiLevelType w:val="multilevel"/>
    <w:tmpl w:val="D77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94257"/>
    <w:multiLevelType w:val="hybridMultilevel"/>
    <w:tmpl w:val="CAF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0429"/>
    <w:multiLevelType w:val="hybridMultilevel"/>
    <w:tmpl w:val="A0E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0B12"/>
    <w:multiLevelType w:val="hybridMultilevel"/>
    <w:tmpl w:val="CCF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16E01"/>
    <w:multiLevelType w:val="hybridMultilevel"/>
    <w:tmpl w:val="CC6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4FA"/>
    <w:multiLevelType w:val="hybridMultilevel"/>
    <w:tmpl w:val="109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2E1D"/>
    <w:multiLevelType w:val="hybridMultilevel"/>
    <w:tmpl w:val="A69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F5"/>
    <w:rsid w:val="0001121A"/>
    <w:rsid w:val="00027266"/>
    <w:rsid w:val="0004437A"/>
    <w:rsid w:val="0008061D"/>
    <w:rsid w:val="00096CD7"/>
    <w:rsid w:val="000A55A7"/>
    <w:rsid w:val="000B4D16"/>
    <w:rsid w:val="000B7B97"/>
    <w:rsid w:val="000C0FAB"/>
    <w:rsid w:val="000D1B38"/>
    <w:rsid w:val="000D708C"/>
    <w:rsid w:val="000E3FD3"/>
    <w:rsid w:val="00103AD8"/>
    <w:rsid w:val="001258D8"/>
    <w:rsid w:val="00126E3B"/>
    <w:rsid w:val="00172D81"/>
    <w:rsid w:val="00175AC3"/>
    <w:rsid w:val="00187808"/>
    <w:rsid w:val="0019606E"/>
    <w:rsid w:val="001B4414"/>
    <w:rsid w:val="001B50F3"/>
    <w:rsid w:val="001C079C"/>
    <w:rsid w:val="001C75C2"/>
    <w:rsid w:val="001E6B16"/>
    <w:rsid w:val="00217F2B"/>
    <w:rsid w:val="0025040F"/>
    <w:rsid w:val="00252381"/>
    <w:rsid w:val="002740A4"/>
    <w:rsid w:val="002748CB"/>
    <w:rsid w:val="00281869"/>
    <w:rsid w:val="002B4D5B"/>
    <w:rsid w:val="002D1284"/>
    <w:rsid w:val="002E4874"/>
    <w:rsid w:val="002E4DF5"/>
    <w:rsid w:val="00313F0D"/>
    <w:rsid w:val="00321FC5"/>
    <w:rsid w:val="0032766E"/>
    <w:rsid w:val="00343302"/>
    <w:rsid w:val="00382AA8"/>
    <w:rsid w:val="00397975"/>
    <w:rsid w:val="003A4605"/>
    <w:rsid w:val="003B08D6"/>
    <w:rsid w:val="003B36F9"/>
    <w:rsid w:val="003B5EC2"/>
    <w:rsid w:val="003E4408"/>
    <w:rsid w:val="003F5CCB"/>
    <w:rsid w:val="00402F0E"/>
    <w:rsid w:val="0040674B"/>
    <w:rsid w:val="00412257"/>
    <w:rsid w:val="00434CFE"/>
    <w:rsid w:val="004356C0"/>
    <w:rsid w:val="00453A3B"/>
    <w:rsid w:val="00460500"/>
    <w:rsid w:val="004622E4"/>
    <w:rsid w:val="00464BD8"/>
    <w:rsid w:val="0046686C"/>
    <w:rsid w:val="004751CF"/>
    <w:rsid w:val="004D7B8A"/>
    <w:rsid w:val="005226E8"/>
    <w:rsid w:val="00546F33"/>
    <w:rsid w:val="005519BF"/>
    <w:rsid w:val="005548AE"/>
    <w:rsid w:val="00586DCF"/>
    <w:rsid w:val="005B3375"/>
    <w:rsid w:val="005F3DA4"/>
    <w:rsid w:val="006250C6"/>
    <w:rsid w:val="00625A41"/>
    <w:rsid w:val="00627A09"/>
    <w:rsid w:val="00634F16"/>
    <w:rsid w:val="006673CC"/>
    <w:rsid w:val="006902A7"/>
    <w:rsid w:val="0069084C"/>
    <w:rsid w:val="00694133"/>
    <w:rsid w:val="00695E29"/>
    <w:rsid w:val="006A079A"/>
    <w:rsid w:val="006A19D6"/>
    <w:rsid w:val="006C03F9"/>
    <w:rsid w:val="006C1386"/>
    <w:rsid w:val="006D4EC9"/>
    <w:rsid w:val="007275E3"/>
    <w:rsid w:val="00734EBA"/>
    <w:rsid w:val="00735620"/>
    <w:rsid w:val="00745D61"/>
    <w:rsid w:val="00755F6C"/>
    <w:rsid w:val="00766149"/>
    <w:rsid w:val="00781A73"/>
    <w:rsid w:val="00785EA6"/>
    <w:rsid w:val="00793F4C"/>
    <w:rsid w:val="007B1088"/>
    <w:rsid w:val="007E2A7C"/>
    <w:rsid w:val="00810617"/>
    <w:rsid w:val="0084193B"/>
    <w:rsid w:val="008B5C9A"/>
    <w:rsid w:val="008D0392"/>
    <w:rsid w:val="008D0C9F"/>
    <w:rsid w:val="008F52B8"/>
    <w:rsid w:val="00931FCE"/>
    <w:rsid w:val="009416B7"/>
    <w:rsid w:val="00956C54"/>
    <w:rsid w:val="009809B3"/>
    <w:rsid w:val="0099029E"/>
    <w:rsid w:val="009E67D6"/>
    <w:rsid w:val="00A001B8"/>
    <w:rsid w:val="00A2097C"/>
    <w:rsid w:val="00A27712"/>
    <w:rsid w:val="00A62DE7"/>
    <w:rsid w:val="00A94879"/>
    <w:rsid w:val="00B0799C"/>
    <w:rsid w:val="00B26E7C"/>
    <w:rsid w:val="00B604E4"/>
    <w:rsid w:val="00B60641"/>
    <w:rsid w:val="00B607F7"/>
    <w:rsid w:val="00B75985"/>
    <w:rsid w:val="00B8173D"/>
    <w:rsid w:val="00B82586"/>
    <w:rsid w:val="00BA4FC3"/>
    <w:rsid w:val="00BC06A9"/>
    <w:rsid w:val="00BD16D8"/>
    <w:rsid w:val="00BF4293"/>
    <w:rsid w:val="00C244A4"/>
    <w:rsid w:val="00C35000"/>
    <w:rsid w:val="00C62860"/>
    <w:rsid w:val="00C93E8B"/>
    <w:rsid w:val="00C94382"/>
    <w:rsid w:val="00CB0CE2"/>
    <w:rsid w:val="00D01D56"/>
    <w:rsid w:val="00D1171B"/>
    <w:rsid w:val="00D17290"/>
    <w:rsid w:val="00D27E4E"/>
    <w:rsid w:val="00D6337A"/>
    <w:rsid w:val="00D719E0"/>
    <w:rsid w:val="00D86835"/>
    <w:rsid w:val="00D965FC"/>
    <w:rsid w:val="00DD2AF0"/>
    <w:rsid w:val="00E1133A"/>
    <w:rsid w:val="00E16DD7"/>
    <w:rsid w:val="00E1735D"/>
    <w:rsid w:val="00E218E5"/>
    <w:rsid w:val="00E527A3"/>
    <w:rsid w:val="00E5497E"/>
    <w:rsid w:val="00E57659"/>
    <w:rsid w:val="00E7226A"/>
    <w:rsid w:val="00E72D14"/>
    <w:rsid w:val="00E74F5C"/>
    <w:rsid w:val="00E95AA3"/>
    <w:rsid w:val="00EE1668"/>
    <w:rsid w:val="00EE360A"/>
    <w:rsid w:val="00EE63D8"/>
    <w:rsid w:val="00F036E7"/>
    <w:rsid w:val="00F06F3B"/>
    <w:rsid w:val="00F55FAA"/>
    <w:rsid w:val="00F7135E"/>
    <w:rsid w:val="00F760D2"/>
    <w:rsid w:val="00FA49A7"/>
    <w:rsid w:val="00FA71CC"/>
    <w:rsid w:val="00FD691A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52C88"/>
  <w15:chartTrackingRefBased/>
  <w15:docId w15:val="{2B9BD8C3-6785-46A1-AD1A-DF41F373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F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C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0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7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B8"/>
  </w:style>
  <w:style w:type="paragraph" w:styleId="Footer">
    <w:name w:val="footer"/>
    <w:basedOn w:val="Normal"/>
    <w:link w:val="FooterChar"/>
    <w:uiPriority w:val="99"/>
    <w:unhideWhenUsed/>
    <w:rsid w:val="00A0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24C8-602E-4862-A824-E05C775A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Kunec, Aaron (GE Gas Power)</dc:creator>
  <cp:keywords/>
  <dc:description/>
  <cp:lastModifiedBy>Kunec, Aaron (GE Gas Power)</cp:lastModifiedBy>
  <cp:revision>11</cp:revision>
  <dcterms:created xsi:type="dcterms:W3CDTF">2022-04-15T17:33:00Z</dcterms:created>
  <dcterms:modified xsi:type="dcterms:W3CDTF">2022-07-05T18:18:00Z</dcterms:modified>
</cp:coreProperties>
</file>